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2495DB46" w14:textId="77777777" w:rsidTr="0041512A">
        <w:tc>
          <w:tcPr>
            <w:tcW w:w="2263" w:type="dxa"/>
          </w:tcPr>
          <w:p w14:paraId="3248520A" w14:textId="14199D13" w:rsidR="0041512A" w:rsidRDefault="00D767D7" w:rsidP="0041512A">
            <w:pPr>
              <w:spacing w:before="120" w:after="120"/>
            </w:pPr>
            <w:r>
              <w:rPr>
                <w:color w:val="auto"/>
                <w:u w:val="none"/>
              </w:rPr>
              <w:fldChar w:fldCharType="begin"/>
            </w:r>
            <w:r>
              <w:instrText>HYPERLINK "C:\\Walter\\sportello unico\\Progetto PUC\\PROCEDIMENTI\\PROCEDIMENTI.docx"</w:instrText>
            </w:r>
            <w:r>
              <w:rPr>
                <w:color w:val="auto"/>
                <w:u w:val="none"/>
              </w:rPr>
              <w:fldChar w:fldCharType="separate"/>
            </w:r>
            <w:r w:rsidRPr="00697079">
              <w:rPr>
                <w:rStyle w:val="Collegamentoipertestuale"/>
                <w:b/>
              </w:rPr>
              <w:t>Procedimenti</w:t>
            </w:r>
            <w:r>
              <w:rPr>
                <w:rStyle w:val="Collegamentoipertestuale"/>
                <w:b/>
              </w:rPr>
              <w:fldChar w:fldCharType="end"/>
            </w:r>
          </w:p>
        </w:tc>
        <w:tc>
          <w:tcPr>
            <w:tcW w:w="5387" w:type="dxa"/>
          </w:tcPr>
          <w:p w14:paraId="1B802ABE" w14:textId="77777777" w:rsidR="0041512A" w:rsidRPr="00F850A2" w:rsidRDefault="00C2706B" w:rsidP="0041512A">
            <w:pPr>
              <w:jc w:val="center"/>
              <w:rPr>
                <w:b/>
              </w:rPr>
            </w:pPr>
            <w:r>
              <w:rPr>
                <w:b/>
                <w:color w:val="006600"/>
                <w:sz w:val="40"/>
                <w:szCs w:val="40"/>
                <w:u w:val="none"/>
              </w:rPr>
              <w:t>Strutture per animali d’affezione</w:t>
            </w:r>
          </w:p>
        </w:tc>
        <w:tc>
          <w:tcPr>
            <w:tcW w:w="1979" w:type="dxa"/>
          </w:tcPr>
          <w:p w14:paraId="1EF47E16" w14:textId="35E0F527" w:rsidR="0041512A" w:rsidRPr="0041512A" w:rsidRDefault="00541C00" w:rsidP="0041512A">
            <w:pPr>
              <w:spacing w:before="120" w:after="120"/>
              <w:jc w:val="center"/>
              <w:rPr>
                <w:b/>
              </w:rPr>
            </w:pPr>
            <w:hyperlink r:id="rId5" w:history="1">
              <w:r w:rsidRPr="002F49AE">
                <w:rPr>
                  <w:rStyle w:val="Collegamentoipertestuale"/>
                  <w:b/>
                </w:rPr>
                <w:t>Contatti</w:t>
              </w:r>
            </w:hyperlink>
          </w:p>
        </w:tc>
      </w:tr>
      <w:tr w:rsidR="00342D58" w14:paraId="0F33A875" w14:textId="77777777" w:rsidTr="0041512A">
        <w:tc>
          <w:tcPr>
            <w:tcW w:w="9629" w:type="dxa"/>
            <w:gridSpan w:val="3"/>
          </w:tcPr>
          <w:p w14:paraId="2409D8A2" w14:textId="77777777" w:rsidR="00F33A15" w:rsidRPr="00C2706B" w:rsidRDefault="00C2706B" w:rsidP="00F312D0">
            <w:pPr>
              <w:spacing w:before="240" w:after="120"/>
              <w:ind w:left="164"/>
              <w:rPr>
                <w:rStyle w:val="Collegamentoipertestuale"/>
                <w:b/>
                <w:color w:val="C00000"/>
                <w:u w:val="none"/>
              </w:rPr>
            </w:pPr>
            <w:r w:rsidRPr="00C2706B">
              <w:rPr>
                <w:rStyle w:val="Collegamentoipertestuale"/>
                <w:b/>
                <w:color w:val="C00000"/>
                <w:u w:val="none"/>
              </w:rPr>
              <w:t>Strutture per animali d’affezione</w:t>
            </w:r>
          </w:p>
          <w:p w14:paraId="28C88E47" w14:textId="77777777" w:rsidR="00C2706B" w:rsidRPr="00C2706B" w:rsidRDefault="00C2706B" w:rsidP="00B50EF3">
            <w:pPr>
              <w:autoSpaceDE w:val="0"/>
              <w:autoSpaceDN w:val="0"/>
              <w:adjustRightInd w:val="0"/>
              <w:ind w:left="164" w:right="312"/>
              <w:jc w:val="both"/>
              <w:rPr>
                <w:color w:val="auto"/>
                <w:sz w:val="20"/>
                <w:szCs w:val="20"/>
                <w:u w:val="none"/>
              </w:rPr>
            </w:pPr>
            <w:r w:rsidRPr="00C2706B">
              <w:rPr>
                <w:bCs/>
                <w:color w:val="auto"/>
                <w:sz w:val="20"/>
                <w:szCs w:val="20"/>
                <w:u w:val="none"/>
              </w:rPr>
              <w:t>L’articolo 13 del R.R. n. 2/2017, dispone che le</w:t>
            </w:r>
            <w:r w:rsidRPr="00C2706B">
              <w:rPr>
                <w:color w:val="auto"/>
                <w:sz w:val="20"/>
                <w:szCs w:val="20"/>
                <w:u w:val="none"/>
              </w:rPr>
              <w:t xml:space="preserve"> strutture adibite a ricovero di animali d'affezione si distinguono in canile sanitario, rifugio, oasi felina, struttura zoofila, pensione, allevamento, struttura amatoriale, struttura commerciale, asilo per cani, altre strutture caratterizzate dalla presenza continuativa di animali d'affezione. I rifugi non possono ospitare più di duecento cani.</w:t>
            </w:r>
          </w:p>
          <w:p w14:paraId="310701F3"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Il canile sanitario</w:t>
            </w:r>
            <w:r w:rsidRPr="00C2706B">
              <w:rPr>
                <w:color w:val="FF0000"/>
                <w:sz w:val="20"/>
                <w:szCs w:val="20"/>
                <w:u w:val="none"/>
              </w:rPr>
              <w:t xml:space="preserve"> </w:t>
            </w:r>
            <w:r w:rsidRPr="00C2706B">
              <w:rPr>
                <w:color w:val="auto"/>
                <w:sz w:val="20"/>
                <w:szCs w:val="20"/>
                <w:u w:val="none"/>
              </w:rPr>
              <w:t>è una struttura comunale destinata al ricovero temporaneo di:</w:t>
            </w:r>
          </w:p>
          <w:p w14:paraId="74E29E0B"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auto"/>
                <w:sz w:val="20"/>
                <w:szCs w:val="20"/>
                <w:u w:val="none"/>
              </w:rPr>
              <w:t>a)</w:t>
            </w:r>
            <w:r w:rsidRPr="00C2706B">
              <w:rPr>
                <w:color w:val="auto"/>
                <w:sz w:val="20"/>
                <w:szCs w:val="20"/>
                <w:u w:val="none"/>
              </w:rPr>
              <w:t xml:space="preserve"> cani </w:t>
            </w:r>
            <w:proofErr w:type="spellStart"/>
            <w:r w:rsidRPr="00C2706B">
              <w:rPr>
                <w:color w:val="auto"/>
                <w:sz w:val="20"/>
                <w:szCs w:val="20"/>
                <w:u w:val="none"/>
              </w:rPr>
              <w:t>morsicatori</w:t>
            </w:r>
            <w:proofErr w:type="spellEnd"/>
            <w:r w:rsidRPr="00C2706B">
              <w:rPr>
                <w:color w:val="auto"/>
                <w:sz w:val="20"/>
                <w:szCs w:val="20"/>
                <w:u w:val="none"/>
              </w:rPr>
              <w:t>, cani vaganti catturati, rinvenuti o consegnati direttamente o tramite la forza pubblica;</w:t>
            </w:r>
          </w:p>
          <w:p w14:paraId="34D5F2E0"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auto"/>
                <w:sz w:val="20"/>
                <w:szCs w:val="20"/>
                <w:u w:val="none"/>
              </w:rPr>
              <w:t>b)</w:t>
            </w:r>
            <w:r w:rsidRPr="00C2706B">
              <w:rPr>
                <w:color w:val="auto"/>
                <w:sz w:val="20"/>
                <w:szCs w:val="20"/>
                <w:u w:val="none"/>
              </w:rPr>
              <w:t xml:space="preserve"> gatti </w:t>
            </w:r>
            <w:proofErr w:type="spellStart"/>
            <w:r w:rsidRPr="00C2706B">
              <w:rPr>
                <w:color w:val="auto"/>
                <w:sz w:val="20"/>
                <w:szCs w:val="20"/>
                <w:u w:val="none"/>
              </w:rPr>
              <w:t>morsicatori</w:t>
            </w:r>
            <w:proofErr w:type="spellEnd"/>
            <w:r w:rsidRPr="00C2706B">
              <w:rPr>
                <w:color w:val="auto"/>
                <w:sz w:val="20"/>
                <w:szCs w:val="20"/>
                <w:u w:val="none"/>
              </w:rPr>
              <w:t>, gatti feriti o gravemente malati o gatti di colonia o che vivono in libertà e catturati nell'ambito degli interventi per il controllo demografico;</w:t>
            </w:r>
          </w:p>
          <w:p w14:paraId="0ED33DFD"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auto"/>
                <w:sz w:val="20"/>
                <w:szCs w:val="20"/>
                <w:u w:val="none"/>
              </w:rPr>
              <w:t>c)</w:t>
            </w:r>
            <w:r w:rsidRPr="00C2706B">
              <w:rPr>
                <w:color w:val="auto"/>
                <w:sz w:val="20"/>
                <w:szCs w:val="20"/>
                <w:u w:val="none"/>
              </w:rPr>
              <w:t xml:space="preserve"> altri animali rinvenuti senza proprietario, ricoverati ai fini della profilassi antirabbica, compatibilmente con la recettività e le caratteristiche della struttura.</w:t>
            </w:r>
          </w:p>
          <w:p w14:paraId="58FDD8BE"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Il rifugio</w:t>
            </w:r>
            <w:r w:rsidRPr="00C2706B">
              <w:rPr>
                <w:color w:val="FF0000"/>
                <w:sz w:val="20"/>
                <w:szCs w:val="20"/>
                <w:u w:val="none"/>
              </w:rPr>
              <w:t xml:space="preserve"> </w:t>
            </w:r>
            <w:r w:rsidRPr="00C2706B">
              <w:rPr>
                <w:color w:val="auto"/>
                <w:sz w:val="20"/>
                <w:szCs w:val="20"/>
                <w:u w:val="none"/>
              </w:rPr>
              <w:t>è una struttura di cui uno o più comuni o comunità montane dispongono per il ricovero di:</w:t>
            </w:r>
          </w:p>
          <w:p w14:paraId="1D70D5F4"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auto"/>
                <w:sz w:val="20"/>
                <w:szCs w:val="20"/>
                <w:u w:val="none"/>
              </w:rPr>
              <w:t>a)</w:t>
            </w:r>
            <w:r w:rsidRPr="00C2706B">
              <w:rPr>
                <w:color w:val="auto"/>
                <w:sz w:val="20"/>
                <w:szCs w:val="20"/>
                <w:u w:val="none"/>
              </w:rPr>
              <w:t xml:space="preserve"> cani e gatti che hanno superato il periodo di controllo presso il ricovero sanitario;</w:t>
            </w:r>
          </w:p>
          <w:p w14:paraId="0CCCBED2"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auto"/>
                <w:sz w:val="20"/>
                <w:szCs w:val="20"/>
                <w:u w:val="none"/>
              </w:rPr>
              <w:t>b)</w:t>
            </w:r>
            <w:r w:rsidRPr="00C2706B">
              <w:rPr>
                <w:color w:val="auto"/>
                <w:sz w:val="20"/>
                <w:szCs w:val="20"/>
                <w:u w:val="none"/>
              </w:rPr>
              <w:t xml:space="preserve"> cani e gatti ceduti definitivamente dal proprietario, sequestrati dall'autorità giudiziaria o amministrativa, temporaneamente ospitati su disposizione del sindaco per assenza forzosa del proprietario o detentore oppure per l'osservazione volta all'accertamento delle condizioni fisiche;</w:t>
            </w:r>
          </w:p>
          <w:p w14:paraId="25C13537"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auto"/>
                <w:sz w:val="20"/>
                <w:szCs w:val="20"/>
                <w:u w:val="none"/>
              </w:rPr>
              <w:t>c)</w:t>
            </w:r>
            <w:r w:rsidRPr="00C2706B">
              <w:rPr>
                <w:color w:val="auto"/>
                <w:sz w:val="20"/>
                <w:szCs w:val="20"/>
                <w:u w:val="none"/>
              </w:rPr>
              <w:t xml:space="preserve"> altri animali d'affezione catturati o raccolti, compatibilmente con la recettività e le caratteristiche della struttura, quando non altrimenti conferiti, affidati o ceduti dal comune ad altra struttura con caratteristiche idonee alla specie. </w:t>
            </w:r>
          </w:p>
          <w:p w14:paraId="002337EE" w14:textId="77777777" w:rsidR="00C2706B" w:rsidRPr="00C2706B" w:rsidRDefault="00C2706B" w:rsidP="00B50EF3">
            <w:pPr>
              <w:autoSpaceDE w:val="0"/>
              <w:autoSpaceDN w:val="0"/>
              <w:adjustRightInd w:val="0"/>
              <w:ind w:left="164" w:right="312"/>
              <w:jc w:val="both"/>
              <w:rPr>
                <w:color w:val="auto"/>
                <w:sz w:val="20"/>
                <w:szCs w:val="20"/>
                <w:u w:val="none"/>
              </w:rPr>
            </w:pPr>
            <w:r w:rsidRPr="00C2706B">
              <w:rPr>
                <w:b/>
                <w:color w:val="FF0000"/>
                <w:sz w:val="20"/>
                <w:szCs w:val="20"/>
                <w:u w:val="none"/>
              </w:rPr>
              <w:t>La struttura zoofila</w:t>
            </w:r>
            <w:r w:rsidRPr="00C2706B">
              <w:rPr>
                <w:color w:val="FF0000"/>
                <w:sz w:val="20"/>
                <w:szCs w:val="20"/>
                <w:u w:val="none"/>
              </w:rPr>
              <w:t xml:space="preserve"> </w:t>
            </w:r>
            <w:r w:rsidRPr="00C2706B">
              <w:rPr>
                <w:color w:val="auto"/>
                <w:sz w:val="20"/>
                <w:szCs w:val="20"/>
                <w:u w:val="none"/>
              </w:rPr>
              <w:t>è una struttura gestita, senza finalità di lucro, da enti, associazioni di volontariato di cui all'articolo 111 della l.r. 33/2009 o da privati e destinata al ricovero principalmente a scopo di adozione o di ricovero protetto temporaneo o in lungodegenza di cani, gatti ed altri animali d'affezione.</w:t>
            </w:r>
          </w:p>
          <w:p w14:paraId="62255ABC"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La pensione</w:t>
            </w:r>
            <w:r w:rsidRPr="00C2706B">
              <w:rPr>
                <w:color w:val="FF0000"/>
                <w:sz w:val="20"/>
                <w:szCs w:val="20"/>
                <w:u w:val="none"/>
              </w:rPr>
              <w:t xml:space="preserve"> </w:t>
            </w:r>
            <w:r w:rsidRPr="00C2706B">
              <w:rPr>
                <w:color w:val="auto"/>
                <w:sz w:val="20"/>
                <w:szCs w:val="20"/>
                <w:u w:val="none"/>
              </w:rPr>
              <w:t>è una struttura destinata al ricovero, a fini commerciali, di cani, gatti ed altri animali d'affezione di proprietà.</w:t>
            </w:r>
          </w:p>
          <w:p w14:paraId="4E16BDC2"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L'allevamento</w:t>
            </w:r>
            <w:r w:rsidRPr="00C2706B">
              <w:rPr>
                <w:color w:val="auto"/>
                <w:sz w:val="20"/>
                <w:szCs w:val="20"/>
                <w:u w:val="none"/>
              </w:rPr>
              <w:t xml:space="preserve"> è una struttura destinata al ricovero e alla riproduzione, a fini commerciali, di cani, gatti ed altri</w:t>
            </w:r>
            <w:r w:rsidR="00B50EF3">
              <w:rPr>
                <w:color w:val="auto"/>
                <w:sz w:val="20"/>
                <w:szCs w:val="20"/>
                <w:u w:val="none"/>
              </w:rPr>
              <w:t xml:space="preserve"> </w:t>
            </w:r>
            <w:r w:rsidRPr="00C2706B">
              <w:rPr>
                <w:color w:val="auto"/>
                <w:sz w:val="20"/>
                <w:szCs w:val="20"/>
                <w:u w:val="none"/>
              </w:rPr>
              <w:t>animali d'affezione.</w:t>
            </w:r>
          </w:p>
          <w:p w14:paraId="597A8D12"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La struttura amatoriale</w:t>
            </w:r>
            <w:r w:rsidRPr="00C2706B">
              <w:rPr>
                <w:color w:val="FF0000"/>
                <w:sz w:val="20"/>
                <w:szCs w:val="20"/>
                <w:u w:val="none"/>
              </w:rPr>
              <w:t xml:space="preserve"> </w:t>
            </w:r>
            <w:r w:rsidRPr="00C2706B">
              <w:rPr>
                <w:color w:val="auto"/>
                <w:sz w:val="20"/>
                <w:szCs w:val="20"/>
                <w:u w:val="none"/>
              </w:rPr>
              <w:t>è una struttura presso la quale un soggetto privato ospita, senza scopo di lucro, cani, gatti ed altri animali d'affezione, anche di proprietà altrui.</w:t>
            </w:r>
          </w:p>
          <w:p w14:paraId="4D82E453"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La struttura commerciale</w:t>
            </w:r>
            <w:r w:rsidRPr="00C2706B">
              <w:rPr>
                <w:color w:val="FF0000"/>
                <w:sz w:val="20"/>
                <w:szCs w:val="20"/>
                <w:u w:val="none"/>
              </w:rPr>
              <w:t xml:space="preserve"> </w:t>
            </w:r>
            <w:r w:rsidRPr="00C2706B">
              <w:rPr>
                <w:color w:val="auto"/>
                <w:sz w:val="20"/>
                <w:szCs w:val="20"/>
                <w:u w:val="none"/>
              </w:rPr>
              <w:t>è una struttura destinata alla vendita di animali d'affezione.</w:t>
            </w:r>
          </w:p>
          <w:p w14:paraId="317E1680"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L'asilo</w:t>
            </w:r>
            <w:r w:rsidRPr="00C2706B">
              <w:rPr>
                <w:color w:val="auto"/>
                <w:sz w:val="20"/>
                <w:szCs w:val="20"/>
                <w:u w:val="none"/>
              </w:rPr>
              <w:t xml:space="preserve"> è una struttura destinata al ricovero temporaneo, diurno e a scopo di lucro, di cani o altri animali d'affezione di proprietà.</w:t>
            </w:r>
          </w:p>
          <w:p w14:paraId="4D31F7E1" w14:textId="77777777" w:rsidR="00C2706B" w:rsidRPr="00C2706B" w:rsidRDefault="00C2706B" w:rsidP="00B50EF3">
            <w:pPr>
              <w:pStyle w:val="Paragrafoelenco"/>
              <w:autoSpaceDE w:val="0"/>
              <w:autoSpaceDN w:val="0"/>
              <w:adjustRightInd w:val="0"/>
              <w:ind w:left="164" w:right="312"/>
              <w:jc w:val="both"/>
              <w:rPr>
                <w:color w:val="auto"/>
                <w:sz w:val="20"/>
                <w:szCs w:val="20"/>
                <w:u w:val="none"/>
              </w:rPr>
            </w:pPr>
            <w:r w:rsidRPr="00C2706B">
              <w:rPr>
                <w:b/>
                <w:color w:val="FF0000"/>
                <w:sz w:val="20"/>
                <w:szCs w:val="20"/>
                <w:u w:val="none"/>
              </w:rPr>
              <w:t>L'oasi felina</w:t>
            </w:r>
            <w:r w:rsidRPr="00C2706B">
              <w:rPr>
                <w:color w:val="FF0000"/>
                <w:sz w:val="20"/>
                <w:szCs w:val="20"/>
                <w:u w:val="none"/>
              </w:rPr>
              <w:t xml:space="preserve"> </w:t>
            </w:r>
            <w:r w:rsidRPr="00C2706B">
              <w:rPr>
                <w:color w:val="auto"/>
                <w:sz w:val="20"/>
                <w:szCs w:val="20"/>
                <w:u w:val="none"/>
              </w:rPr>
              <w:t xml:space="preserve">è una struttura all'aperto recintata, gestita dal comune singolo o associato o da associazioni di volontariato di cui </w:t>
            </w:r>
            <w:hyperlink r:id="rId6" w:history="1">
              <w:r w:rsidRPr="00C2706B">
                <w:rPr>
                  <w:rStyle w:val="Collegamentoipertestuale"/>
                  <w:color w:val="auto"/>
                  <w:sz w:val="20"/>
                  <w:szCs w:val="20"/>
                  <w:u w:val="none"/>
                </w:rPr>
                <w:t>all'</w:t>
              </w:r>
              <w:r w:rsidRPr="00C2706B">
                <w:rPr>
                  <w:rStyle w:val="Collegamentoipertestuale"/>
                  <w:b/>
                  <w:sz w:val="20"/>
                  <w:szCs w:val="20"/>
                  <w:u w:val="none"/>
                </w:rPr>
                <w:t>articolo 111 della LR 33/2009</w:t>
              </w:r>
            </w:hyperlink>
            <w:r w:rsidRPr="00C2706B">
              <w:rPr>
                <w:color w:val="auto"/>
                <w:sz w:val="20"/>
                <w:szCs w:val="20"/>
                <w:u w:val="none"/>
              </w:rPr>
              <w:t>, destinata al ricovero di gatti che richiedono la collocazione in ambiente controllato e protetto.</w:t>
            </w:r>
          </w:p>
          <w:p w14:paraId="10FF423E" w14:textId="77777777" w:rsidR="00C2706B" w:rsidRDefault="00C2706B" w:rsidP="00C2706B">
            <w:pPr>
              <w:rPr>
                <w:rStyle w:val="Collegamentoipertestuale"/>
                <w:b/>
                <w:color w:val="C00000"/>
                <w:sz w:val="24"/>
                <w:szCs w:val="24"/>
                <w:u w:val="none"/>
              </w:rPr>
            </w:pPr>
          </w:p>
          <w:p w14:paraId="472DA63B" w14:textId="77777777" w:rsidR="00340869" w:rsidRPr="00AB4C12" w:rsidRDefault="00340869" w:rsidP="00340869">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39E3F0D9" w14:textId="00717DED" w:rsidR="00FE38C4" w:rsidRPr="007B75AA" w:rsidRDefault="00FE38C4" w:rsidP="00FE38C4">
            <w:pPr>
              <w:pStyle w:val="Paragrafoelenco"/>
              <w:numPr>
                <w:ilvl w:val="0"/>
                <w:numId w:val="23"/>
              </w:numPr>
              <w:spacing w:after="160" w:line="259" w:lineRule="auto"/>
              <w:rPr>
                <w:rStyle w:val="Collegamentoipertestuale"/>
                <w:b/>
                <w:sz w:val="24"/>
                <w:szCs w:val="24"/>
              </w:rPr>
            </w:pPr>
            <w:r>
              <w:rPr>
                <w:b/>
                <w:sz w:val="24"/>
                <w:szCs w:val="24"/>
              </w:rPr>
              <w:fldChar w:fldCharType="begin"/>
            </w:r>
            <w:r w:rsidR="00541C00">
              <w:rPr>
                <w:b/>
                <w:sz w:val="24"/>
                <w:szCs w:val="24"/>
              </w:rPr>
              <w:instrText>HYPERLINK "../../PROGRAMMAZIONE/AREE.docx"</w:instrText>
            </w:r>
            <w:r w:rsidR="00541C00">
              <w:rPr>
                <w:b/>
                <w:sz w:val="24"/>
                <w:szCs w:val="24"/>
              </w:rPr>
            </w:r>
            <w:r>
              <w:rPr>
                <w:b/>
                <w:sz w:val="24"/>
                <w:szCs w:val="24"/>
              </w:rPr>
              <w:fldChar w:fldCharType="separate"/>
            </w:r>
            <w:r w:rsidRPr="007B75AA">
              <w:rPr>
                <w:rStyle w:val="Collegamentoipertestuale"/>
                <w:b/>
                <w:sz w:val="24"/>
                <w:szCs w:val="24"/>
              </w:rPr>
              <w:t>Programmazione economica-commerciale del PGT</w:t>
            </w:r>
          </w:p>
          <w:p w14:paraId="1C2DC063" w14:textId="789B94D0" w:rsidR="00340869" w:rsidRPr="0031611B" w:rsidRDefault="00FE38C4" w:rsidP="00FE38C4">
            <w:pPr>
              <w:pStyle w:val="Paragrafoelenco"/>
              <w:spacing w:after="120"/>
              <w:ind w:left="524"/>
              <w:rPr>
                <w:b/>
                <w:color w:val="0000FF"/>
                <w:sz w:val="12"/>
                <w:szCs w:val="12"/>
              </w:rPr>
            </w:pPr>
            <w:r>
              <w:rPr>
                <w:b/>
                <w:sz w:val="24"/>
                <w:szCs w:val="24"/>
              </w:rPr>
              <w:fldChar w:fldCharType="end"/>
            </w:r>
          </w:p>
          <w:p w14:paraId="68DF82CD" w14:textId="2B80F2E7" w:rsidR="005715C5" w:rsidRPr="005715C5" w:rsidRDefault="005715C5" w:rsidP="005715C5">
            <w:pPr>
              <w:pStyle w:val="Paragrafoelenco"/>
              <w:numPr>
                <w:ilvl w:val="0"/>
                <w:numId w:val="25"/>
              </w:numPr>
              <w:ind w:left="589" w:hanging="425"/>
              <w:jc w:val="both"/>
              <w:rPr>
                <w:rStyle w:val="Collegamentoipertestuale"/>
                <w:b/>
                <w:color w:val="auto"/>
                <w:sz w:val="20"/>
                <w:szCs w:val="20"/>
                <w:u w:val="none"/>
              </w:rPr>
            </w:pPr>
            <w:r w:rsidRPr="005715C5">
              <w:rPr>
                <w:rStyle w:val="Collegamentoipertestuale"/>
                <w:b/>
                <w:color w:val="C00000"/>
                <w:sz w:val="24"/>
                <w:szCs w:val="24"/>
                <w:u w:val="none"/>
              </w:rPr>
              <w:t xml:space="preserve">Requisiti oggettivi - </w:t>
            </w:r>
            <w:r w:rsidRPr="005715C5">
              <w:rPr>
                <w:rFonts w:eastAsia="Times New Roman"/>
                <w:color w:val="auto"/>
                <w:sz w:val="20"/>
                <w:szCs w:val="20"/>
                <w:u w:val="none"/>
                <w:lang w:eastAsia="it-IT"/>
              </w:rPr>
              <w:t xml:space="preserve">I locali dove si svolge l’attività devono avere una destinazione d’uso compatibile con quella prevista dalla componente economica commerciale del PGT. È inoltre necessario rispettare i requisiti </w:t>
            </w:r>
            <w:r w:rsidRPr="005715C5">
              <w:rPr>
                <w:color w:val="auto"/>
                <w:sz w:val="20"/>
                <w:szCs w:val="20"/>
                <w:u w:val="none"/>
              </w:rPr>
              <w:t>strutturali disposti dagli</w:t>
            </w:r>
            <w:r w:rsidRPr="005715C5">
              <w:rPr>
                <w:sz w:val="20"/>
                <w:szCs w:val="20"/>
                <w:u w:val="none"/>
              </w:rPr>
              <w:t xml:space="preserve"> </w:t>
            </w:r>
            <w:hyperlink r:id="rId7" w:history="1">
              <w:r w:rsidRPr="005715C5">
                <w:rPr>
                  <w:rStyle w:val="Collegamentoipertestuale"/>
                  <w:b/>
                  <w:sz w:val="20"/>
                  <w:szCs w:val="20"/>
                  <w:u w:val="none"/>
                </w:rPr>
                <w:t>articoli 14 e 15 del RR n. 2 del 2017</w:t>
              </w:r>
            </w:hyperlink>
            <w:r w:rsidRPr="005715C5">
              <w:rPr>
                <w:b/>
                <w:color w:val="0000FF"/>
                <w:sz w:val="20"/>
                <w:szCs w:val="20"/>
                <w:u w:val="none"/>
              </w:rPr>
              <w:t xml:space="preserve"> </w:t>
            </w:r>
            <w:r w:rsidRPr="005715C5">
              <w:rPr>
                <w:color w:val="auto"/>
                <w:sz w:val="20"/>
                <w:szCs w:val="20"/>
                <w:u w:val="none"/>
              </w:rPr>
              <w:t xml:space="preserve">e dai relativi </w:t>
            </w:r>
            <w:r w:rsidRPr="005715C5">
              <w:rPr>
                <w:rStyle w:val="Collegamentoipertestuale"/>
                <w:b/>
                <w:color w:val="auto"/>
                <w:sz w:val="20"/>
                <w:szCs w:val="20"/>
                <w:u w:val="none"/>
              </w:rPr>
              <w:t>allegati</w:t>
            </w:r>
          </w:p>
          <w:p w14:paraId="61A9DEBE" w14:textId="77777777" w:rsidR="005715C5" w:rsidRPr="005715C5" w:rsidRDefault="005715C5" w:rsidP="005715C5">
            <w:pPr>
              <w:ind w:left="164"/>
              <w:jc w:val="both"/>
              <w:rPr>
                <w:b/>
                <w:color w:val="C00000"/>
                <w:sz w:val="12"/>
                <w:szCs w:val="12"/>
                <w:u w:val="none"/>
              </w:rPr>
            </w:pPr>
          </w:p>
          <w:p w14:paraId="1D6BAB3F" w14:textId="4612D8F0" w:rsidR="00340869" w:rsidRPr="005715C5" w:rsidRDefault="00340869" w:rsidP="005715C5">
            <w:pPr>
              <w:pStyle w:val="Paragrafoelenco"/>
              <w:numPr>
                <w:ilvl w:val="0"/>
                <w:numId w:val="25"/>
              </w:numPr>
              <w:spacing w:after="120"/>
              <w:ind w:left="589"/>
              <w:rPr>
                <w:rStyle w:val="Collegamentoipertestuale"/>
                <w:b/>
                <w:bCs/>
                <w:sz w:val="24"/>
                <w:szCs w:val="24"/>
              </w:rPr>
            </w:pPr>
            <w:r>
              <w:rPr>
                <w:b/>
                <w:color w:val="0000FF"/>
                <w:sz w:val="24"/>
                <w:szCs w:val="24"/>
              </w:rPr>
              <w:fldChar w:fldCharType="begin"/>
            </w:r>
            <w:r w:rsidR="00D350CB">
              <w:rPr>
                <w:b/>
                <w:color w:val="0000FF"/>
                <w:sz w:val="24"/>
                <w:szCs w:val="24"/>
              </w:rPr>
              <w:instrText>HYPERLINK "Definizioni/37AG%20Modalità%20esercizio%20strutture%20animali.pdf"</w:instrText>
            </w:r>
            <w:r>
              <w:rPr>
                <w:b/>
                <w:color w:val="0000FF"/>
                <w:sz w:val="24"/>
                <w:szCs w:val="24"/>
              </w:rPr>
              <w:fldChar w:fldCharType="separate"/>
            </w:r>
            <w:r w:rsidR="005715C5" w:rsidRPr="005715C5">
              <w:rPr>
                <w:rStyle w:val="Collegamentoipertestuale"/>
                <w:b/>
                <w:bCs/>
                <w:sz w:val="24"/>
                <w:szCs w:val="24"/>
              </w:rPr>
              <w:t>Modalità d’esercizio</w:t>
            </w:r>
          </w:p>
          <w:p w14:paraId="4695429D" w14:textId="77777777" w:rsidR="00340869" w:rsidRPr="00875F08" w:rsidRDefault="00340869" w:rsidP="00340869">
            <w:pPr>
              <w:pStyle w:val="Paragrafoelenco"/>
              <w:ind w:left="524" w:right="170"/>
              <w:jc w:val="both"/>
              <w:rPr>
                <w:rStyle w:val="Collegamentoipertestuale"/>
                <w:bCs/>
                <w:color w:val="auto"/>
                <w:sz w:val="12"/>
                <w:szCs w:val="12"/>
                <w:u w:val="none"/>
              </w:rPr>
            </w:pPr>
            <w:r>
              <w:rPr>
                <w:b/>
                <w:color w:val="0000FF"/>
                <w:sz w:val="24"/>
                <w:szCs w:val="24"/>
              </w:rPr>
              <w:fldChar w:fldCharType="end"/>
            </w:r>
          </w:p>
          <w:p w14:paraId="3A07EBD4" w14:textId="1B3FA770" w:rsidR="00FE38C4" w:rsidRPr="00F73D96" w:rsidRDefault="00FE38C4" w:rsidP="00FE38C4">
            <w:pPr>
              <w:pStyle w:val="Paragrafoelenco"/>
              <w:numPr>
                <w:ilvl w:val="0"/>
                <w:numId w:val="25"/>
              </w:numPr>
              <w:spacing w:line="259" w:lineRule="auto"/>
              <w:ind w:left="589" w:right="170"/>
              <w:jc w:val="both"/>
              <w:rPr>
                <w:rStyle w:val="Collegamentoipertestuale"/>
                <w:bCs/>
                <w:color w:val="auto"/>
                <w:sz w:val="20"/>
                <w:szCs w:val="20"/>
                <w:u w:val="none"/>
              </w:rPr>
            </w:pPr>
            <w:r w:rsidRPr="00F73D96">
              <w:rPr>
                <w:rStyle w:val="Collegamentoipertestuale"/>
                <w:bCs/>
                <w:color w:val="auto"/>
                <w:sz w:val="20"/>
                <w:szCs w:val="20"/>
                <w:u w:val="none"/>
              </w:rPr>
              <w:t>Compila il modulo di dichiarazione di osservanza delle disposizioni di Settore e della programmazione economica-commerciale del PGT</w:t>
            </w:r>
            <w:r>
              <w:rPr>
                <w:rStyle w:val="Collegamentoipertestuale"/>
                <w:bCs/>
                <w:color w:val="auto"/>
                <w:sz w:val="20"/>
                <w:szCs w:val="20"/>
                <w:u w:val="none"/>
              </w:rPr>
              <w:t xml:space="preserve"> </w:t>
            </w:r>
            <w:r w:rsidRPr="009000CB">
              <w:rPr>
                <w:rStyle w:val="Collegamentoipertestuale"/>
                <w:bCs/>
                <w:color w:val="auto"/>
                <w:sz w:val="20"/>
                <w:szCs w:val="20"/>
                <w:u w:val="none"/>
              </w:rPr>
              <w:t xml:space="preserve">da allegare alla SCIA o Istanza </w:t>
            </w:r>
            <w:r w:rsidRPr="00F73D96">
              <w:rPr>
                <w:rStyle w:val="Collegamentoipertestuale"/>
                <w:bCs/>
                <w:color w:val="auto"/>
                <w:sz w:val="20"/>
                <w:szCs w:val="20"/>
                <w:u w:val="none"/>
              </w:rPr>
              <w:t xml:space="preserve">– </w:t>
            </w:r>
            <w:hyperlink r:id="rId8" w:history="1">
              <w:r w:rsidRPr="00F73D96">
                <w:rPr>
                  <w:rStyle w:val="Collegamentoipertestuale"/>
                  <w:b/>
                  <w:sz w:val="20"/>
                  <w:szCs w:val="20"/>
                </w:rPr>
                <w:t>Modulo</w:t>
              </w:r>
            </w:hyperlink>
          </w:p>
          <w:p w14:paraId="3864F6FD" w14:textId="77777777" w:rsidR="00340869" w:rsidRPr="005715C5" w:rsidRDefault="00340869" w:rsidP="00340869">
            <w:pPr>
              <w:ind w:left="164"/>
              <w:rPr>
                <w:b/>
                <w:color w:val="C00000"/>
              </w:rPr>
            </w:pPr>
          </w:p>
          <w:p w14:paraId="6D04DD87" w14:textId="77777777" w:rsidR="00485347" w:rsidRPr="005715C5" w:rsidRDefault="00485347" w:rsidP="002032FB">
            <w:pPr>
              <w:spacing w:after="120"/>
              <w:ind w:left="164"/>
              <w:rPr>
                <w:rStyle w:val="Collegamentoipertestuale"/>
                <w:b/>
                <w:color w:val="C00000"/>
                <w:u w:val="none"/>
              </w:rPr>
            </w:pPr>
            <w:r w:rsidRPr="005715C5">
              <w:rPr>
                <w:b/>
                <w:color w:val="C00000"/>
              </w:rPr>
              <w:fldChar w:fldCharType="begin"/>
            </w:r>
            <w:r w:rsidR="00FC57A4" w:rsidRPr="005715C5">
              <w:rPr>
                <w:b/>
                <w:color w:val="C00000"/>
              </w:rPr>
              <w:instrText>HYPERLINK "C:\\S.STEFANO TICINO\\5 Procedimenti\\8 Settore Agricolo\\Procedura Agriturismo.docx"</w:instrText>
            </w:r>
            <w:r w:rsidRPr="005715C5">
              <w:rPr>
                <w:b/>
                <w:color w:val="C00000"/>
              </w:rPr>
              <w:fldChar w:fldCharType="separate"/>
            </w:r>
            <w:r w:rsidRPr="005715C5">
              <w:rPr>
                <w:rStyle w:val="Collegamentoipertestuale"/>
                <w:b/>
                <w:color w:val="C00000"/>
                <w:u w:val="none"/>
              </w:rPr>
              <w:t>Presentazione pratica</w:t>
            </w:r>
          </w:p>
          <w:p w14:paraId="6EB36705" w14:textId="2789B124" w:rsidR="00B50EF3" w:rsidRPr="00B50EF3" w:rsidRDefault="00485347" w:rsidP="00B50EF3">
            <w:pPr>
              <w:spacing w:after="120"/>
              <w:ind w:left="164" w:right="312"/>
              <w:jc w:val="both"/>
              <w:rPr>
                <w:color w:val="0000FF"/>
                <w:sz w:val="20"/>
                <w:szCs w:val="20"/>
                <w:u w:val="none"/>
              </w:rPr>
            </w:pPr>
            <w:r w:rsidRPr="005715C5">
              <w:rPr>
                <w:b/>
                <w:color w:val="C00000"/>
              </w:rPr>
              <w:fldChar w:fldCharType="end"/>
            </w:r>
            <w:r w:rsidR="00B50EF3" w:rsidRPr="00B50EF3">
              <w:rPr>
                <w:rFonts w:eastAsia="Times New Roman"/>
                <w:b/>
                <w:color w:val="FF0000"/>
                <w:sz w:val="20"/>
                <w:szCs w:val="20"/>
                <w:u w:val="none"/>
                <w:lang w:eastAsia="it-IT"/>
              </w:rPr>
              <w:t xml:space="preserve"> </w:t>
            </w:r>
            <w:r w:rsidR="00B50EF3" w:rsidRPr="005715C5">
              <w:rPr>
                <w:rFonts w:eastAsia="Times New Roman"/>
                <w:b/>
                <w:i/>
                <w:iCs/>
                <w:color w:val="FF0000"/>
                <w:sz w:val="22"/>
                <w:szCs w:val="22"/>
                <w:u w:val="none"/>
                <w:lang w:eastAsia="it-IT"/>
              </w:rPr>
              <w:t>L’avvio dell’attività di allevamento e custodia di animali d’affezione,</w:t>
            </w:r>
            <w:r w:rsidR="00B50EF3" w:rsidRPr="005715C5">
              <w:rPr>
                <w:rFonts w:eastAsia="Times New Roman"/>
                <w:color w:val="FF0000"/>
                <w:sz w:val="20"/>
                <w:szCs w:val="20"/>
                <w:u w:val="none"/>
                <w:lang w:eastAsia="it-IT"/>
              </w:rPr>
              <w:t xml:space="preserve"> </w:t>
            </w:r>
            <w:r w:rsidR="00B50EF3" w:rsidRPr="00B50EF3">
              <w:rPr>
                <w:rFonts w:eastAsia="Times New Roman"/>
                <w:color w:val="auto"/>
                <w:sz w:val="20"/>
                <w:szCs w:val="20"/>
                <w:u w:val="none"/>
                <w:lang w:eastAsia="it-IT"/>
              </w:rPr>
              <w:t xml:space="preserve">è soggetto alla presentazione di </w:t>
            </w:r>
            <w:r w:rsidR="00B50EF3" w:rsidRPr="00B50EF3">
              <w:rPr>
                <w:rFonts w:eastAsia="Times New Roman"/>
                <w:b/>
                <w:color w:val="auto"/>
                <w:sz w:val="20"/>
                <w:szCs w:val="20"/>
                <w:u w:val="none"/>
                <w:lang w:eastAsia="it-IT"/>
              </w:rPr>
              <w:t>SCIA Condizionata</w:t>
            </w:r>
            <w:r w:rsidR="00B50EF3" w:rsidRPr="00B50EF3">
              <w:rPr>
                <w:color w:val="auto"/>
                <w:sz w:val="20"/>
                <w:szCs w:val="20"/>
                <w:u w:val="none"/>
              </w:rPr>
              <w:t xml:space="preserve">, da compilare e inoltrare mediante lo sportello telematico </w:t>
            </w:r>
            <w:hyperlink r:id="rId9" w:history="1">
              <w:hyperlink r:id="rId10" w:history="1">
                <w:r w:rsidR="007C56B9">
                  <w:rPr>
                    <w:rStyle w:val="Collegamentoipertestuale"/>
                    <w:b/>
                    <w:sz w:val="20"/>
                    <w:szCs w:val="20"/>
                  </w:rPr>
                  <w:t>Impresainungiorno.gov.it</w:t>
                </w:r>
              </w:hyperlink>
              <w:r w:rsidR="00B50EF3" w:rsidRPr="00B50EF3">
                <w:rPr>
                  <w:rStyle w:val="Collegamentoipertestuale"/>
                  <w:b/>
                  <w:sz w:val="20"/>
                  <w:szCs w:val="20"/>
                  <w:u w:val="none"/>
                </w:rPr>
                <w:t xml:space="preserve"> </w:t>
              </w:r>
              <w:r w:rsidR="00B50EF3" w:rsidRPr="00B50EF3">
                <w:rPr>
                  <w:rStyle w:val="Collegamentoipertestuale"/>
                  <w:sz w:val="20"/>
                  <w:szCs w:val="20"/>
                  <w:u w:val="none"/>
                </w:rPr>
                <w:t xml:space="preserve"> </w:t>
              </w:r>
            </w:hyperlink>
            <w:r w:rsidR="00B50EF3" w:rsidRPr="00B50EF3">
              <w:rPr>
                <w:color w:val="0000FF"/>
                <w:sz w:val="20"/>
                <w:szCs w:val="20"/>
                <w:u w:val="none"/>
              </w:rPr>
              <w:t xml:space="preserve"> </w:t>
            </w:r>
          </w:p>
          <w:p w14:paraId="56469594" w14:textId="3080830D" w:rsidR="005715C5" w:rsidRPr="000D1D8B" w:rsidRDefault="00B50EF3" w:rsidP="00B50EF3">
            <w:pPr>
              <w:spacing w:after="120"/>
              <w:ind w:left="164" w:right="312"/>
              <w:jc w:val="both"/>
              <w:rPr>
                <w:color w:val="auto"/>
                <w:sz w:val="20"/>
                <w:szCs w:val="20"/>
                <w:u w:val="none"/>
              </w:rPr>
            </w:pPr>
            <w:r w:rsidRPr="00B50EF3">
              <w:rPr>
                <w:color w:val="auto"/>
                <w:sz w:val="20"/>
                <w:szCs w:val="20"/>
                <w:u w:val="none"/>
              </w:rPr>
              <w:t xml:space="preserve">Ad accesso avvenuto, procedere selezionando: </w:t>
            </w:r>
            <w:r w:rsidR="000D1D8B">
              <w:rPr>
                <w:b/>
                <w:color w:val="auto"/>
                <w:sz w:val="20"/>
                <w:szCs w:val="20"/>
                <w:u w:val="none"/>
              </w:rPr>
              <w:t>Attività di servizio</w:t>
            </w:r>
            <w:r w:rsidR="005715C5">
              <w:rPr>
                <w:b/>
                <w:color w:val="auto"/>
                <w:sz w:val="20"/>
                <w:szCs w:val="20"/>
                <w:u w:val="none"/>
              </w:rPr>
              <w:t xml:space="preserve"> (Ateco da </w:t>
            </w:r>
            <w:r w:rsidR="000D1D8B">
              <w:rPr>
                <w:b/>
                <w:color w:val="auto"/>
                <w:sz w:val="20"/>
                <w:szCs w:val="20"/>
                <w:u w:val="none"/>
              </w:rPr>
              <w:t>58</w:t>
            </w:r>
            <w:r w:rsidR="005715C5">
              <w:rPr>
                <w:b/>
                <w:color w:val="auto"/>
                <w:sz w:val="20"/>
                <w:szCs w:val="20"/>
                <w:u w:val="none"/>
              </w:rPr>
              <w:t xml:space="preserve"> a </w:t>
            </w:r>
            <w:r w:rsidR="000D1D8B">
              <w:rPr>
                <w:b/>
                <w:color w:val="auto"/>
                <w:sz w:val="20"/>
                <w:szCs w:val="20"/>
                <w:u w:val="none"/>
              </w:rPr>
              <w:t>82 + 94 + 96</w:t>
            </w:r>
            <w:r w:rsidR="005715C5">
              <w:rPr>
                <w:b/>
                <w:color w:val="auto"/>
                <w:sz w:val="20"/>
                <w:szCs w:val="20"/>
                <w:u w:val="none"/>
              </w:rPr>
              <w:t xml:space="preserve">) </w:t>
            </w:r>
            <w:r w:rsidRPr="00B50EF3">
              <w:rPr>
                <w:b/>
                <w:color w:val="auto"/>
                <w:sz w:val="20"/>
                <w:szCs w:val="20"/>
                <w:u w:val="none"/>
              </w:rPr>
              <w:t xml:space="preserve">+ </w:t>
            </w:r>
            <w:r w:rsidR="000D1D8B">
              <w:rPr>
                <w:b/>
                <w:color w:val="auto"/>
                <w:sz w:val="20"/>
                <w:szCs w:val="20"/>
                <w:u w:val="none"/>
              </w:rPr>
              <w:t xml:space="preserve">Servizi per animali </w:t>
            </w:r>
            <w:r w:rsidR="00562369">
              <w:rPr>
                <w:b/>
                <w:color w:val="auto"/>
                <w:sz w:val="20"/>
                <w:szCs w:val="20"/>
                <w:u w:val="none"/>
              </w:rPr>
              <w:t xml:space="preserve">+ </w:t>
            </w:r>
            <w:r w:rsidR="000D1D8B">
              <w:rPr>
                <w:b/>
                <w:color w:val="auto"/>
                <w:sz w:val="20"/>
                <w:szCs w:val="20"/>
                <w:u w:val="none"/>
              </w:rPr>
              <w:t>Ricovero per animali d’affezione</w:t>
            </w:r>
            <w:r w:rsidRPr="00B50EF3">
              <w:rPr>
                <w:b/>
                <w:color w:val="auto"/>
                <w:sz w:val="20"/>
                <w:szCs w:val="20"/>
                <w:u w:val="none"/>
              </w:rPr>
              <w:t xml:space="preserve">, </w:t>
            </w:r>
            <w:r w:rsidRPr="00B50EF3">
              <w:rPr>
                <w:color w:val="auto"/>
                <w:sz w:val="20"/>
                <w:szCs w:val="20"/>
                <w:u w:val="none"/>
              </w:rPr>
              <w:t>digitare</w:t>
            </w:r>
            <w:r w:rsidRPr="00B50EF3">
              <w:rPr>
                <w:b/>
                <w:color w:val="auto"/>
                <w:sz w:val="20"/>
                <w:szCs w:val="20"/>
                <w:u w:val="none"/>
              </w:rPr>
              <w:t xml:space="preserve"> </w:t>
            </w:r>
            <w:r w:rsidRPr="00B50EF3">
              <w:rPr>
                <w:color w:val="auto"/>
                <w:sz w:val="20"/>
                <w:szCs w:val="20"/>
                <w:u w:val="none"/>
              </w:rPr>
              <w:t>conferma e</w:t>
            </w:r>
            <w:r w:rsidRPr="00B50EF3">
              <w:rPr>
                <w:b/>
                <w:color w:val="auto"/>
                <w:sz w:val="20"/>
                <w:szCs w:val="20"/>
                <w:u w:val="none"/>
              </w:rPr>
              <w:t xml:space="preserve"> </w:t>
            </w:r>
            <w:r w:rsidRPr="00B50EF3">
              <w:rPr>
                <w:color w:val="auto"/>
                <w:sz w:val="20"/>
                <w:szCs w:val="20"/>
                <w:u w:val="none"/>
              </w:rPr>
              <w:t>a seguire premere</w:t>
            </w:r>
            <w:r w:rsidRPr="00B50EF3">
              <w:rPr>
                <w:b/>
                <w:color w:val="auto"/>
                <w:sz w:val="20"/>
                <w:szCs w:val="20"/>
                <w:u w:val="none"/>
              </w:rPr>
              <w:t xml:space="preserve"> Avvio, gestione, cessazione attività + </w:t>
            </w:r>
            <w:r w:rsidR="000D1D8B" w:rsidRPr="000D1D8B">
              <w:rPr>
                <w:rStyle w:val="scelta-evidenziata1"/>
                <w:color w:val="auto"/>
                <w:sz w:val="20"/>
                <w:szCs w:val="20"/>
                <w:u w:val="none"/>
              </w:rPr>
              <w:t>Apertura struttura adibita al ricovero di animali d'affezione</w:t>
            </w:r>
          </w:p>
          <w:p w14:paraId="46C21138" w14:textId="77777777" w:rsidR="000D1D8B" w:rsidRDefault="000D1D8B" w:rsidP="00137E84">
            <w:pPr>
              <w:spacing w:after="240"/>
              <w:ind w:left="164" w:right="312"/>
              <w:jc w:val="both"/>
              <w:rPr>
                <w:color w:val="auto"/>
                <w:sz w:val="20"/>
                <w:szCs w:val="20"/>
                <w:u w:val="none"/>
              </w:rPr>
            </w:pPr>
          </w:p>
          <w:p w14:paraId="302873ED" w14:textId="3E29056E" w:rsidR="00B50EF3" w:rsidRDefault="00B50EF3" w:rsidP="00137E84">
            <w:pPr>
              <w:spacing w:after="240"/>
              <w:ind w:left="164" w:right="312"/>
              <w:jc w:val="both"/>
              <w:rPr>
                <w:rFonts w:eastAsia="Times New Roman"/>
                <w:color w:val="auto"/>
                <w:sz w:val="20"/>
                <w:szCs w:val="20"/>
                <w:u w:val="none"/>
                <w:lang w:eastAsia="it-IT"/>
              </w:rPr>
            </w:pPr>
            <w:r w:rsidRPr="00B50EF3">
              <w:rPr>
                <w:color w:val="auto"/>
                <w:sz w:val="20"/>
                <w:szCs w:val="20"/>
                <w:u w:val="none"/>
              </w:rPr>
              <w:t>Alla</w:t>
            </w:r>
            <w:r w:rsidRPr="00B50EF3">
              <w:rPr>
                <w:rFonts w:eastAsia="Times New Roman"/>
                <w:color w:val="auto"/>
                <w:sz w:val="20"/>
                <w:szCs w:val="20"/>
                <w:u w:val="none"/>
                <w:lang w:eastAsia="it-IT"/>
              </w:rPr>
              <w:t xml:space="preserve"> SCIA Condizionata occorre allegare </w:t>
            </w:r>
            <w:r w:rsidRPr="00B50EF3">
              <w:rPr>
                <w:color w:val="auto"/>
                <w:sz w:val="20"/>
                <w:szCs w:val="20"/>
                <w:u w:val="none"/>
              </w:rPr>
              <w:t xml:space="preserve">la </w:t>
            </w:r>
            <w:hyperlink r:id="rId11" w:history="1">
              <w:r w:rsidRPr="00B50EF3">
                <w:rPr>
                  <w:rStyle w:val="Enfasigrassetto"/>
                  <w:color w:val="0000FF"/>
                  <w:sz w:val="20"/>
                  <w:szCs w:val="20"/>
                  <w:u w:val="none"/>
                </w:rPr>
                <w:t>Richiesta autorizza</w:t>
              </w:r>
              <w:r w:rsidRPr="00B50EF3">
                <w:rPr>
                  <w:rStyle w:val="Enfasigrassetto"/>
                  <w:color w:val="0000FF"/>
                  <w:sz w:val="20"/>
                  <w:szCs w:val="20"/>
                  <w:u w:val="none"/>
                </w:rPr>
                <w:t>z</w:t>
              </w:r>
              <w:r w:rsidRPr="00B50EF3">
                <w:rPr>
                  <w:rStyle w:val="Enfasigrassetto"/>
                  <w:color w:val="0000FF"/>
                  <w:sz w:val="20"/>
                  <w:szCs w:val="20"/>
                  <w:u w:val="none"/>
                </w:rPr>
                <w:t>ione sanitaria per allevamento, addestramento, pensione</w:t>
              </w:r>
            </w:hyperlink>
            <w:r w:rsidRPr="00B50EF3">
              <w:rPr>
                <w:sz w:val="20"/>
                <w:szCs w:val="20"/>
                <w:u w:val="none"/>
              </w:rPr>
              <w:t xml:space="preserve"> </w:t>
            </w:r>
            <w:r w:rsidRPr="00B50EF3">
              <w:rPr>
                <w:color w:val="auto"/>
                <w:sz w:val="20"/>
                <w:szCs w:val="20"/>
                <w:u w:val="none"/>
              </w:rPr>
              <w:t xml:space="preserve">con relativi allegati </w:t>
            </w:r>
            <w:r w:rsidRPr="00B50EF3">
              <w:rPr>
                <w:rFonts w:eastAsia="Times New Roman"/>
                <w:color w:val="auto"/>
                <w:sz w:val="20"/>
                <w:szCs w:val="20"/>
                <w:u w:val="none"/>
                <w:lang w:eastAsia="it-IT"/>
              </w:rPr>
              <w:t xml:space="preserve">da inoltrare al SUAP che </w:t>
            </w:r>
            <w:r w:rsidR="00137E84">
              <w:rPr>
                <w:rFonts w:eastAsia="Times New Roman"/>
                <w:color w:val="auto"/>
                <w:sz w:val="20"/>
                <w:szCs w:val="20"/>
                <w:u w:val="none"/>
                <w:lang w:eastAsia="it-IT"/>
              </w:rPr>
              <w:t>si</w:t>
            </w:r>
            <w:r w:rsidRPr="00B50EF3">
              <w:rPr>
                <w:rFonts w:eastAsia="Times New Roman"/>
                <w:color w:val="auto"/>
                <w:sz w:val="20"/>
                <w:szCs w:val="20"/>
                <w:u w:val="none"/>
                <w:lang w:eastAsia="it-IT"/>
              </w:rPr>
              <w:t xml:space="preserve"> trasmetterà all’ATS competente per territorio.</w:t>
            </w:r>
          </w:p>
          <w:p w14:paraId="42D50F1C" w14:textId="77777777" w:rsidR="00137E84" w:rsidRDefault="00137E84" w:rsidP="00E54313">
            <w:pPr>
              <w:spacing w:before="240"/>
              <w:ind w:left="164" w:right="312"/>
              <w:jc w:val="both"/>
              <w:rPr>
                <w:rFonts w:eastAsia="Times New Roman"/>
                <w:color w:val="auto"/>
                <w:sz w:val="20"/>
                <w:szCs w:val="20"/>
                <w:u w:val="none"/>
                <w:lang w:eastAsia="it-IT"/>
              </w:rPr>
            </w:pPr>
            <w:r w:rsidRPr="001C78F1">
              <w:rPr>
                <w:rFonts w:eastAsia="Times New Roman"/>
                <w:b/>
                <w:i/>
                <w:iCs/>
                <w:color w:val="FF0000"/>
                <w:sz w:val="22"/>
                <w:szCs w:val="22"/>
                <w:u w:val="none"/>
                <w:lang w:eastAsia="it-IT"/>
              </w:rPr>
              <w:t>Variazioni attività -</w:t>
            </w:r>
            <w:r w:rsidRPr="001C78F1">
              <w:rPr>
                <w:rFonts w:eastAsia="Times New Roman"/>
                <w:color w:val="FF0000"/>
                <w:sz w:val="20"/>
                <w:szCs w:val="20"/>
                <w:u w:val="none"/>
                <w:lang w:eastAsia="it-IT"/>
              </w:rPr>
              <w:t xml:space="preserve"> </w:t>
            </w:r>
            <w:r w:rsidRPr="00CD592E">
              <w:rPr>
                <w:rFonts w:eastAsia="Times New Roman"/>
                <w:color w:val="auto"/>
                <w:sz w:val="20"/>
                <w:szCs w:val="20"/>
                <w:u w:val="none"/>
                <w:lang w:eastAsia="it-IT"/>
              </w:rPr>
              <w:t>La stessa procedura si applica per le comunicazioni inerenti</w:t>
            </w:r>
            <w:r>
              <w:rPr>
                <w:rFonts w:eastAsia="Times New Roman"/>
                <w:color w:val="auto"/>
                <w:sz w:val="20"/>
                <w:szCs w:val="20"/>
                <w:u w:val="none"/>
                <w:lang w:eastAsia="it-IT"/>
              </w:rPr>
              <w:t>:</w:t>
            </w:r>
          </w:p>
          <w:p w14:paraId="02B171C1" w14:textId="77777777" w:rsidR="00137E84" w:rsidRPr="0056509F" w:rsidRDefault="00137E84" w:rsidP="00137E84">
            <w:pPr>
              <w:spacing w:after="240"/>
              <w:ind w:left="164" w:right="312"/>
              <w:jc w:val="both"/>
              <w:rPr>
                <w:rFonts w:eastAsia="Times New Roman"/>
                <w:b/>
                <w:bCs/>
                <w:color w:val="auto"/>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Trasferimento all’interno del territorio comunale -</w:t>
            </w:r>
            <w:r w:rsidRPr="00CD592E">
              <w:rPr>
                <w:rFonts w:eastAsia="Times New Roman"/>
                <w:color w:val="auto"/>
                <w:sz w:val="20"/>
                <w:szCs w:val="20"/>
                <w:u w:val="none"/>
                <w:lang w:eastAsia="it-IT"/>
              </w:rPr>
              <w:t xml:space="preserve"> </w:t>
            </w:r>
            <w:r w:rsidRPr="0056509F">
              <w:rPr>
                <w:rFonts w:eastAsia="Times New Roman"/>
                <w:b/>
                <w:bCs/>
                <w:color w:val="auto"/>
                <w:sz w:val="20"/>
                <w:szCs w:val="20"/>
                <w:u w:val="none"/>
                <w:lang w:eastAsia="it-IT"/>
              </w:rPr>
              <w:t xml:space="preserve">Cambio o aggiunta settore merceologico – Modifica locali o impianti – Modifica ciclo produttivo – Modifica automezzi trasporto alimentari – Cambio sede legale – Modifiche societarie – Cambio amministratore delegato – Cambio preposto o delegato – Cambio soci – </w:t>
            </w:r>
            <w:hyperlink r:id="rId12" w:history="1">
              <w:r w:rsidRPr="0056509F">
                <w:rPr>
                  <w:rStyle w:val="Collegamentoipertestuale"/>
                  <w:rFonts w:eastAsia="Times New Roman"/>
                  <w:b/>
                  <w:bCs/>
                  <w:color w:val="auto"/>
                  <w:sz w:val="20"/>
                  <w:szCs w:val="20"/>
                  <w:u w:val="none"/>
                  <w:lang w:eastAsia="it-IT"/>
                </w:rPr>
                <w:t xml:space="preserve"> Affido di reparto </w:t>
              </w:r>
              <w:r w:rsidRPr="0056509F">
                <w:rPr>
                  <w:rStyle w:val="Collegamentoipertestuale"/>
                  <w:b/>
                  <w:bCs/>
                  <w:color w:val="auto"/>
                  <w:sz w:val="20"/>
                  <w:szCs w:val="20"/>
                  <w:u w:val="none"/>
                </w:rPr>
                <w:t>e relativa cessazione</w:t>
              </w:r>
              <w:r w:rsidRPr="0056509F">
                <w:rPr>
                  <w:rStyle w:val="Collegamentoipertestuale"/>
                  <w:rFonts w:eastAsia="Times New Roman"/>
                  <w:b/>
                  <w:bCs/>
                  <w:color w:val="auto"/>
                  <w:sz w:val="20"/>
                  <w:szCs w:val="20"/>
                  <w:u w:val="none"/>
                  <w:lang w:eastAsia="it-IT"/>
                </w:rPr>
                <w:t>.</w:t>
              </w:r>
            </w:hyperlink>
            <w:r w:rsidRPr="0056509F">
              <w:rPr>
                <w:rFonts w:eastAsia="Times New Roman"/>
                <w:b/>
                <w:bCs/>
                <w:color w:val="auto"/>
                <w:sz w:val="20"/>
                <w:szCs w:val="20"/>
                <w:u w:val="none"/>
                <w:lang w:eastAsia="it-IT"/>
              </w:rPr>
              <w:t xml:space="preserve"> </w:t>
            </w:r>
          </w:p>
          <w:p w14:paraId="6C659EA6" w14:textId="77777777" w:rsidR="00137E84" w:rsidRDefault="00137E84" w:rsidP="00137E84">
            <w:pPr>
              <w:ind w:left="164" w:right="312"/>
              <w:jc w:val="both"/>
              <w:rPr>
                <w:rFonts w:eastAsia="Times New Roman"/>
                <w:color w:val="auto"/>
                <w:sz w:val="20"/>
                <w:szCs w:val="20"/>
                <w:u w:val="none"/>
                <w:lang w:eastAsia="it-IT"/>
              </w:rPr>
            </w:pPr>
            <w:r w:rsidRPr="001C78F1">
              <w:rPr>
                <w:rFonts w:eastAsia="Times New Roman"/>
                <w:b/>
                <w:i/>
                <w:iCs/>
                <w:color w:val="FF0000"/>
                <w:sz w:val="22"/>
                <w:szCs w:val="22"/>
                <w:u w:val="none"/>
                <w:lang w:eastAsia="it-IT"/>
              </w:rPr>
              <w:t>Cessazione o sospensione attività -</w:t>
            </w:r>
            <w:r w:rsidRPr="00CD592E">
              <w:rPr>
                <w:rFonts w:eastAsia="Times New Roman"/>
                <w:color w:val="FF0000"/>
                <w:sz w:val="20"/>
                <w:szCs w:val="20"/>
                <w:u w:val="none"/>
                <w:lang w:eastAsia="it-IT"/>
              </w:rPr>
              <w:t xml:space="preserve">  </w:t>
            </w:r>
            <w:r w:rsidRPr="00CD592E">
              <w:rPr>
                <w:rFonts w:eastAsia="Times New Roman"/>
                <w:color w:val="auto"/>
                <w:sz w:val="20"/>
                <w:szCs w:val="20"/>
                <w:u w:val="none"/>
                <w:lang w:eastAsia="it-IT"/>
              </w:rPr>
              <w:t xml:space="preserve">Analoga procedura si applica anche per le comunicazioni di </w:t>
            </w:r>
            <w:r w:rsidRPr="00CD592E">
              <w:rPr>
                <w:rFonts w:eastAsia="Times New Roman"/>
                <w:b/>
                <w:color w:val="auto"/>
                <w:sz w:val="20"/>
                <w:szCs w:val="20"/>
                <w:u w:val="none"/>
                <w:lang w:eastAsia="it-IT"/>
              </w:rPr>
              <w:t xml:space="preserve">cessazione o </w:t>
            </w:r>
            <w:hyperlink r:id="rId13"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dell'attività e ripresa dopo la sospensione</w:t>
            </w:r>
            <w:r w:rsidRPr="00CD592E">
              <w:rPr>
                <w:rFonts w:eastAsia="Times New Roman"/>
                <w:color w:val="auto"/>
                <w:sz w:val="20"/>
                <w:szCs w:val="20"/>
                <w:u w:val="none"/>
                <w:lang w:eastAsia="it-IT"/>
              </w:rPr>
              <w:t>. Le comunicazioni inerenti alla cessazione dell’attività devono essere comunicate, entro sette giorni dall’evento.</w:t>
            </w:r>
          </w:p>
          <w:p w14:paraId="11844696" w14:textId="77777777" w:rsidR="00137E84" w:rsidRPr="00657AC8" w:rsidRDefault="00137E84" w:rsidP="00137E84">
            <w:pPr>
              <w:ind w:left="164" w:right="312"/>
              <w:jc w:val="both"/>
              <w:rPr>
                <w:rFonts w:eastAsia="Times New Roman"/>
                <w:i/>
                <w:color w:val="auto"/>
                <w:u w:val="none"/>
                <w:lang w:eastAsia="it-IT"/>
              </w:rPr>
            </w:pPr>
          </w:p>
          <w:p w14:paraId="35233860" w14:textId="4B3EF8E7" w:rsidR="00657AC8" w:rsidRPr="00657AC8" w:rsidRDefault="00541C00" w:rsidP="00137E84">
            <w:pPr>
              <w:ind w:left="164" w:right="312"/>
              <w:jc w:val="both"/>
              <w:rPr>
                <w:b/>
                <w:bCs/>
              </w:rPr>
            </w:pPr>
            <w:hyperlink r:id="rId14" w:history="1">
              <w:r w:rsidR="00657AC8" w:rsidRPr="00657AC8">
                <w:rPr>
                  <w:rStyle w:val="Collegamentoipertestuale"/>
                  <w:b/>
                  <w:bCs/>
                </w:rPr>
                <w:t>Alle</w:t>
              </w:r>
              <w:r w:rsidR="00657AC8" w:rsidRPr="00657AC8">
                <w:rPr>
                  <w:rStyle w:val="Collegamentoipertestuale"/>
                  <w:b/>
                  <w:bCs/>
                </w:rPr>
                <w:t>g</w:t>
              </w:r>
              <w:r w:rsidR="00657AC8" w:rsidRPr="00657AC8">
                <w:rPr>
                  <w:rStyle w:val="Collegamentoipertestuale"/>
                  <w:b/>
                  <w:bCs/>
                </w:rPr>
                <w:t>ati</w:t>
              </w:r>
            </w:hyperlink>
          </w:p>
          <w:p w14:paraId="7DCEFADA" w14:textId="77777777" w:rsidR="00657AC8" w:rsidRDefault="00657AC8" w:rsidP="00137E84">
            <w:pPr>
              <w:ind w:left="164" w:right="312"/>
              <w:jc w:val="both"/>
            </w:pPr>
          </w:p>
          <w:p w14:paraId="1A94B1D9" w14:textId="0D6D5360" w:rsidR="00137E84" w:rsidRPr="00744B7C" w:rsidRDefault="00541C00" w:rsidP="00137E84">
            <w:pPr>
              <w:ind w:left="164" w:right="312"/>
              <w:jc w:val="both"/>
              <w:rPr>
                <w:rFonts w:eastAsia="Times New Roman"/>
                <w:b/>
                <w:bCs/>
                <w:iCs/>
                <w:color w:val="0000FF"/>
                <w:sz w:val="22"/>
                <w:szCs w:val="22"/>
                <w:lang w:eastAsia="it-IT"/>
              </w:rPr>
            </w:pPr>
            <w:hyperlink r:id="rId15" w:history="1">
              <w:r w:rsidR="00137E84" w:rsidRPr="000D1D8B">
                <w:rPr>
                  <w:rStyle w:val="Collegamentoipertestuale"/>
                  <w:rFonts w:eastAsia="Times New Roman"/>
                  <w:b/>
                  <w:bCs/>
                  <w:iCs/>
                  <w:lang w:eastAsia="it-IT"/>
                </w:rPr>
                <w:t xml:space="preserve">Codici </w:t>
              </w:r>
              <w:proofErr w:type="gramStart"/>
              <w:r w:rsidR="00137E84" w:rsidRPr="000D1D8B">
                <w:rPr>
                  <w:rStyle w:val="Collegamentoipertestuale"/>
                  <w:rFonts w:eastAsia="Times New Roman"/>
                  <w:b/>
                  <w:bCs/>
                  <w:iCs/>
                  <w:lang w:eastAsia="it-IT"/>
                </w:rPr>
                <w:t>ATECO</w:t>
              </w:r>
              <w:r w:rsidR="00137E84" w:rsidRPr="000D1D8B">
                <w:rPr>
                  <w:rStyle w:val="Collegamentoipertestuale"/>
                  <w:rFonts w:eastAsia="Times New Roman"/>
                  <w:b/>
                  <w:bCs/>
                  <w:iCs/>
                  <w:u w:val="none"/>
                  <w:lang w:eastAsia="it-IT"/>
                </w:rPr>
                <w:t xml:space="preserve">  </w:t>
              </w:r>
              <w:r w:rsidR="00137E84" w:rsidRPr="00953CA7">
                <w:rPr>
                  <w:rStyle w:val="Collegamentoipertestuale"/>
                  <w:rFonts w:eastAsia="Times New Roman"/>
                  <w:b/>
                  <w:bCs/>
                  <w:iCs/>
                  <w:sz w:val="20"/>
                  <w:szCs w:val="20"/>
                  <w:u w:val="none"/>
                  <w:lang w:eastAsia="it-IT"/>
                </w:rPr>
                <w:t>(</w:t>
              </w:r>
              <w:proofErr w:type="gramEnd"/>
            </w:hyperlink>
            <w:r w:rsidR="00137E84" w:rsidRPr="00744B7C">
              <w:rPr>
                <w:rFonts w:eastAsia="Times New Roman"/>
                <w:b/>
                <w:bCs/>
                <w:iCs/>
                <w:color w:val="auto"/>
                <w:sz w:val="20"/>
                <w:szCs w:val="20"/>
                <w:u w:val="none"/>
                <w:lang w:eastAsia="it-IT"/>
              </w:rPr>
              <w:t xml:space="preserve">da </w:t>
            </w:r>
            <w:r w:rsidR="000D1D8B">
              <w:rPr>
                <w:b/>
                <w:color w:val="auto"/>
                <w:sz w:val="20"/>
                <w:szCs w:val="20"/>
                <w:u w:val="none"/>
              </w:rPr>
              <w:t>58 a 82 + 94 + 96</w:t>
            </w:r>
            <w:r w:rsidR="00137E84" w:rsidRPr="00744B7C">
              <w:rPr>
                <w:rFonts w:eastAsia="Times New Roman"/>
                <w:b/>
                <w:bCs/>
                <w:iCs/>
                <w:color w:val="auto"/>
                <w:sz w:val="20"/>
                <w:szCs w:val="20"/>
                <w:u w:val="none"/>
                <w:lang w:eastAsia="it-IT"/>
              </w:rPr>
              <w:t>)</w:t>
            </w:r>
          </w:p>
          <w:p w14:paraId="5577A500" w14:textId="77777777" w:rsidR="00137E84" w:rsidRDefault="00137E84" w:rsidP="00137E84">
            <w:pPr>
              <w:ind w:left="164" w:right="312"/>
              <w:jc w:val="both"/>
              <w:rPr>
                <w:rStyle w:val="Collegamentoipertestuale"/>
                <w:b/>
                <w:bCs/>
                <w:color w:val="C00000"/>
                <w:u w:val="none"/>
              </w:rPr>
            </w:pPr>
          </w:p>
          <w:p w14:paraId="6A01E2AA" w14:textId="2B17AE4F" w:rsidR="00137E84" w:rsidRPr="00A960D3" w:rsidRDefault="00137E84" w:rsidP="00137E84">
            <w:pPr>
              <w:spacing w:after="120"/>
              <w:ind w:left="164" w:right="312"/>
              <w:jc w:val="both"/>
              <w:rPr>
                <w:rStyle w:val="Collegamentoipertestuale"/>
                <w:b/>
                <w:bCs/>
              </w:rPr>
            </w:pPr>
            <w:r>
              <w:rPr>
                <w:rStyle w:val="Collegamentoipertestuale"/>
                <w:b/>
                <w:bCs/>
                <w:color w:val="C00000"/>
                <w:u w:val="none"/>
              </w:rPr>
              <w:fldChar w:fldCharType="begin"/>
            </w:r>
            <w:r w:rsidR="00657AC8">
              <w:rPr>
                <w:rStyle w:val="Collegamentoipertestuale"/>
                <w:b/>
                <w:bCs/>
                <w:color w:val="C00000"/>
                <w:u w:val="none"/>
              </w:rPr>
              <w:instrText>HYPERLINK "Definizioni/12%20Tariffe%20settore%20agricoltura.docx"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w:t>
            </w:r>
            <w:r w:rsidRPr="00A960D3">
              <w:rPr>
                <w:rStyle w:val="Collegamentoipertestuale"/>
                <w:b/>
                <w:bCs/>
              </w:rPr>
              <w:t>t</w:t>
            </w:r>
            <w:r w:rsidRPr="00A960D3">
              <w:rPr>
                <w:rStyle w:val="Collegamentoipertestuale"/>
                <w:b/>
                <w:bCs/>
              </w:rPr>
              <w:t>tori</w:t>
            </w:r>
          </w:p>
          <w:p w14:paraId="656182A6" w14:textId="77777777" w:rsidR="00137E84" w:rsidRDefault="00137E84" w:rsidP="00137E84">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68DE13E9" w14:textId="77777777" w:rsidR="00137E84" w:rsidRPr="00945B26" w:rsidRDefault="00137E84" w:rsidP="00137E84">
            <w:pPr>
              <w:ind w:left="164" w:right="312"/>
              <w:jc w:val="both"/>
              <w:rPr>
                <w:rStyle w:val="Collegamentoipertestuale"/>
                <w:b/>
                <w:sz w:val="24"/>
                <w:szCs w:val="24"/>
              </w:rPr>
            </w:pPr>
          </w:p>
          <w:p w14:paraId="2AAECA48" w14:textId="2793C16E" w:rsidR="00137E84" w:rsidRPr="00BC2691" w:rsidRDefault="00541C00" w:rsidP="00137E84">
            <w:pPr>
              <w:pStyle w:val="Paragrafoelenco"/>
              <w:ind w:left="164"/>
              <w:rPr>
                <w:rStyle w:val="Collegamentoipertestuale"/>
                <w:b/>
              </w:rPr>
            </w:pPr>
            <w:hyperlink r:id="rId16" w:history="1">
              <w:r w:rsidR="00137E84" w:rsidRPr="00BC2691">
                <w:rPr>
                  <w:rStyle w:val="Collegamentoipertestuale"/>
                  <w:b/>
                </w:rPr>
                <w:t>Tempistica</w:t>
              </w:r>
            </w:hyperlink>
          </w:p>
          <w:p w14:paraId="0E92F092" w14:textId="77777777" w:rsidR="00137E84" w:rsidRDefault="00137E84" w:rsidP="00137E84">
            <w:pPr>
              <w:ind w:left="164"/>
              <w:rPr>
                <w:rStyle w:val="Collegamentoipertestuale"/>
                <w:b/>
                <w:color w:val="C00000"/>
                <w:u w:val="none"/>
              </w:rPr>
            </w:pPr>
          </w:p>
          <w:p w14:paraId="46AE2539" w14:textId="3A61C7AA" w:rsidR="00F5109A" w:rsidRPr="00FE38C4" w:rsidRDefault="00137E84" w:rsidP="00F5109A">
            <w:pPr>
              <w:ind w:left="164"/>
              <w:rPr>
                <w:rStyle w:val="Collegamentoipertestuale"/>
                <w:b/>
                <w:sz w:val="20"/>
                <w:szCs w:val="20"/>
              </w:rPr>
            </w:pPr>
            <w:r w:rsidRPr="00BC2691">
              <w:rPr>
                <w:rStyle w:val="Collegamentoipertestuale"/>
                <w:b/>
                <w:color w:val="C00000"/>
                <w:u w:val="none"/>
              </w:rPr>
              <w:t xml:space="preserve">Normativa di </w:t>
            </w:r>
            <w:proofErr w:type="gramStart"/>
            <w:r w:rsidRPr="00BC2691">
              <w:rPr>
                <w:rStyle w:val="Collegamentoipertestuale"/>
                <w:b/>
                <w:color w:val="C00000"/>
                <w:u w:val="none"/>
              </w:rPr>
              <w:t>riferimento</w:t>
            </w:r>
            <w:r w:rsidR="00F5109A">
              <w:rPr>
                <w:rStyle w:val="Collegamentoipertestuale"/>
                <w:b/>
                <w:color w:val="C00000"/>
                <w:u w:val="none"/>
              </w:rPr>
              <w:t xml:space="preserve">: </w:t>
            </w:r>
            <w:r>
              <w:rPr>
                <w:rStyle w:val="Collegamentoipertestuale"/>
                <w:b/>
                <w:sz w:val="20"/>
                <w:szCs w:val="20"/>
                <w:u w:val="none"/>
              </w:rPr>
              <w:t xml:space="preserve">  </w:t>
            </w:r>
            <w:proofErr w:type="gramEnd"/>
            <w:r>
              <w:rPr>
                <w:rStyle w:val="Collegamentoipertestuale"/>
                <w:b/>
                <w:sz w:val="20"/>
                <w:szCs w:val="20"/>
                <w:u w:val="none"/>
              </w:rPr>
              <w:t xml:space="preserve"> </w:t>
            </w:r>
            <w:r w:rsidR="00FE38C4">
              <w:rPr>
                <w:b/>
                <w:sz w:val="20"/>
                <w:szCs w:val="20"/>
              </w:rPr>
              <w:fldChar w:fldCharType="begin"/>
            </w:r>
            <w:r w:rsidR="00FE38C4">
              <w:rPr>
                <w:b/>
                <w:sz w:val="20"/>
                <w:szCs w:val="20"/>
              </w:rPr>
              <w:instrText xml:space="preserve"> HYPERLINK "../../TUR/Parte%208%5e.pdf" </w:instrText>
            </w:r>
            <w:r w:rsidR="00FE38C4">
              <w:rPr>
                <w:b/>
                <w:sz w:val="20"/>
                <w:szCs w:val="20"/>
              </w:rPr>
              <w:fldChar w:fldCharType="separate"/>
            </w:r>
            <w:r w:rsidR="00F5109A" w:rsidRPr="00FE38C4">
              <w:rPr>
                <w:rStyle w:val="Collegamentoipertestuale"/>
                <w:b/>
                <w:sz w:val="20"/>
                <w:szCs w:val="20"/>
              </w:rPr>
              <w:t>Parte 8^</w:t>
            </w:r>
            <w:r w:rsidR="00F5109A" w:rsidRPr="00FE38C4">
              <w:rPr>
                <w:rStyle w:val="Collegamentoipertestuale"/>
                <w:b/>
                <w:sz w:val="20"/>
                <w:szCs w:val="20"/>
              </w:rPr>
              <w:t xml:space="preserve"> </w:t>
            </w:r>
            <w:r w:rsidR="00F5109A" w:rsidRPr="00FE38C4">
              <w:rPr>
                <w:rStyle w:val="Collegamentoipertestuale"/>
                <w:b/>
                <w:sz w:val="20"/>
                <w:szCs w:val="20"/>
              </w:rPr>
              <w:t>del TUR</w:t>
            </w:r>
          </w:p>
          <w:p w14:paraId="1448385D" w14:textId="6055CD4A" w:rsidR="00137E84" w:rsidRPr="009D5CFF" w:rsidRDefault="00FE38C4" w:rsidP="00137E84">
            <w:pPr>
              <w:pStyle w:val="Paragrafoelenco"/>
              <w:rPr>
                <w:b/>
                <w:color w:val="C00000"/>
                <w:sz w:val="24"/>
                <w:szCs w:val="24"/>
              </w:rPr>
            </w:pPr>
            <w:r>
              <w:rPr>
                <w:b/>
                <w:sz w:val="20"/>
                <w:szCs w:val="20"/>
              </w:rPr>
              <w:fldChar w:fldCharType="end"/>
            </w:r>
          </w:p>
          <w:p w14:paraId="31A6F797" w14:textId="77777777" w:rsidR="00137E84" w:rsidRDefault="00137E84" w:rsidP="00137E84">
            <w:pPr>
              <w:spacing w:line="270" w:lineRule="atLeast"/>
              <w:ind w:left="164"/>
              <w:jc w:val="both"/>
              <w:rPr>
                <w:rStyle w:val="Collegamentoipertestuale"/>
                <w:rFonts w:eastAsia="Times New Roman"/>
                <w:b/>
                <w:sz w:val="20"/>
                <w:szCs w:val="20"/>
                <w:lang w:eastAsia="it-IT"/>
              </w:rPr>
            </w:pPr>
            <w:r w:rsidRPr="00BC2691">
              <w:rPr>
                <w:b/>
                <w:color w:val="C00000"/>
                <w:u w:val="none"/>
              </w:rPr>
              <w:t>Note:</w:t>
            </w:r>
            <w:r>
              <w:rPr>
                <w:b/>
                <w:color w:val="C00000"/>
                <w:sz w:val="24"/>
                <w:szCs w:val="24"/>
                <w:u w:val="none"/>
              </w:rPr>
              <w:t xml:space="preserve"> </w:t>
            </w:r>
            <w:hyperlink r:id="rId17" w:history="1">
              <w:r w:rsidRPr="004A72E9">
                <w:rPr>
                  <w:rStyle w:val="Collegamentoipertestuale"/>
                  <w:rFonts w:eastAsia="Times New Roman"/>
                  <w:b/>
                  <w:sz w:val="20"/>
                  <w:szCs w:val="20"/>
                  <w:lang w:eastAsia="it-IT"/>
                </w:rPr>
                <w:t>Legge regionale n. 31 del 2008</w:t>
              </w:r>
            </w:hyperlink>
          </w:p>
          <w:p w14:paraId="6D753159" w14:textId="77777777" w:rsidR="00137E84" w:rsidRDefault="00137E84" w:rsidP="00137E84">
            <w:pPr>
              <w:spacing w:line="270" w:lineRule="atLeast"/>
              <w:ind w:left="164"/>
              <w:jc w:val="both"/>
              <w:rPr>
                <w:rFonts w:eastAsia="Times New Roman"/>
                <w:b/>
                <w:sz w:val="20"/>
                <w:szCs w:val="20"/>
                <w:lang w:eastAsia="it-IT"/>
              </w:rPr>
            </w:pPr>
            <w:r>
              <w:rPr>
                <w:b/>
                <w:color w:val="C00000"/>
                <w:u w:val="none"/>
              </w:rPr>
              <w:t xml:space="preserve">          </w:t>
            </w:r>
            <w:hyperlink r:id="rId18" w:history="1">
              <w:r w:rsidRPr="00BC2691">
                <w:rPr>
                  <w:rStyle w:val="Collegamentoipertestuale"/>
                  <w:rFonts w:eastAsia="Times New Roman"/>
                  <w:b/>
                  <w:sz w:val="20"/>
                  <w:szCs w:val="20"/>
                  <w:lang w:eastAsia="it-IT"/>
                </w:rPr>
                <w:t>Regolamento Regionale n. 5 del 2020</w:t>
              </w:r>
            </w:hyperlink>
            <w:r w:rsidRPr="00BC2691">
              <w:rPr>
                <w:rFonts w:eastAsia="Times New Roman"/>
                <w:b/>
                <w:color w:val="0000FF"/>
                <w:sz w:val="20"/>
                <w:szCs w:val="20"/>
                <w:lang w:eastAsia="it-IT"/>
              </w:rPr>
              <w:t xml:space="preserve"> </w:t>
            </w:r>
          </w:p>
          <w:p w14:paraId="0F1762BD" w14:textId="42188C8F" w:rsidR="00D742B8" w:rsidRPr="00485347" w:rsidRDefault="00D742B8" w:rsidP="00E46F5A">
            <w:pPr>
              <w:autoSpaceDE w:val="0"/>
              <w:autoSpaceDN w:val="0"/>
              <w:adjustRightInd w:val="0"/>
              <w:ind w:left="164" w:right="312"/>
              <w:jc w:val="both"/>
              <w:rPr>
                <w:b/>
                <w:color w:val="C00000"/>
                <w:sz w:val="24"/>
                <w:szCs w:val="24"/>
                <w:u w:val="none"/>
              </w:rPr>
            </w:pPr>
          </w:p>
        </w:tc>
      </w:tr>
    </w:tbl>
    <w:p w14:paraId="4BD24208"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EC6"/>
    <w:multiLevelType w:val="multilevel"/>
    <w:tmpl w:val="B6A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C1AB6"/>
    <w:multiLevelType w:val="hybridMultilevel"/>
    <w:tmpl w:val="B8EE2254"/>
    <w:lvl w:ilvl="0" w:tplc="13922DD8">
      <w:start w:val="5"/>
      <w:numFmt w:val="decimal"/>
      <w:lvlText w:val="%1."/>
      <w:lvlJc w:val="left"/>
      <w:pPr>
        <w:ind w:left="644" w:hanging="360"/>
      </w:pPr>
      <w:rPr>
        <w:rFonts w:hint="default"/>
        <w:b/>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D401D"/>
    <w:multiLevelType w:val="multilevel"/>
    <w:tmpl w:val="A2C8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4" w15:restartNumberingAfterBreak="0">
    <w:nsid w:val="1757091D"/>
    <w:multiLevelType w:val="multilevel"/>
    <w:tmpl w:val="8BEECAA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4206E"/>
    <w:multiLevelType w:val="multilevel"/>
    <w:tmpl w:val="B7F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7"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8" w15:restartNumberingAfterBreak="0">
    <w:nsid w:val="3E057D66"/>
    <w:multiLevelType w:val="multilevel"/>
    <w:tmpl w:val="FB80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0507F"/>
    <w:multiLevelType w:val="hybridMultilevel"/>
    <w:tmpl w:val="5150D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DB694A"/>
    <w:multiLevelType w:val="hybridMultilevel"/>
    <w:tmpl w:val="9676CBEC"/>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C925E6"/>
    <w:multiLevelType w:val="hybridMultilevel"/>
    <w:tmpl w:val="B890FDE0"/>
    <w:lvl w:ilvl="0" w:tplc="FEF0EF9C">
      <w:start w:val="2"/>
      <w:numFmt w:val="decimal"/>
      <w:lvlText w:val="%1."/>
      <w:lvlJc w:val="left"/>
      <w:pPr>
        <w:ind w:left="720" w:hanging="360"/>
      </w:pPr>
      <w:rPr>
        <w:rFonts w:hint="default"/>
        <w:b/>
        <w:bCs w:val="0"/>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9502C7"/>
    <w:multiLevelType w:val="multilevel"/>
    <w:tmpl w:val="62CC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4F61BD"/>
    <w:multiLevelType w:val="multilevel"/>
    <w:tmpl w:val="BB2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A5039"/>
    <w:multiLevelType w:val="hybridMultilevel"/>
    <w:tmpl w:val="18340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E5F5C"/>
    <w:multiLevelType w:val="hybridMultilevel"/>
    <w:tmpl w:val="EFF6649A"/>
    <w:lvl w:ilvl="0" w:tplc="0410000F">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17" w15:restartNumberingAfterBreak="0">
    <w:nsid w:val="66FF154F"/>
    <w:multiLevelType w:val="hybridMultilevel"/>
    <w:tmpl w:val="3D06774E"/>
    <w:lvl w:ilvl="0" w:tplc="E252056A">
      <w:start w:val="2"/>
      <w:numFmt w:val="decimal"/>
      <w:lvlText w:val="%1."/>
      <w:lvlJc w:val="left"/>
      <w:pPr>
        <w:ind w:left="1244" w:hanging="360"/>
      </w:pPr>
      <w:rPr>
        <w:rFonts w:hint="default"/>
        <w:color w:val="FF0000"/>
        <w:sz w:val="24"/>
        <w:szCs w:val="24"/>
      </w:rPr>
    </w:lvl>
    <w:lvl w:ilvl="1" w:tplc="04100019" w:tentative="1">
      <w:start w:val="1"/>
      <w:numFmt w:val="lowerLetter"/>
      <w:lvlText w:val="%2."/>
      <w:lvlJc w:val="left"/>
      <w:pPr>
        <w:ind w:left="1964" w:hanging="360"/>
      </w:pPr>
    </w:lvl>
    <w:lvl w:ilvl="2" w:tplc="0410001B" w:tentative="1">
      <w:start w:val="1"/>
      <w:numFmt w:val="lowerRoman"/>
      <w:lvlText w:val="%3."/>
      <w:lvlJc w:val="right"/>
      <w:pPr>
        <w:ind w:left="2684" w:hanging="180"/>
      </w:pPr>
    </w:lvl>
    <w:lvl w:ilvl="3" w:tplc="0410000F" w:tentative="1">
      <w:start w:val="1"/>
      <w:numFmt w:val="decimal"/>
      <w:lvlText w:val="%4."/>
      <w:lvlJc w:val="left"/>
      <w:pPr>
        <w:ind w:left="3404" w:hanging="360"/>
      </w:pPr>
    </w:lvl>
    <w:lvl w:ilvl="4" w:tplc="04100019" w:tentative="1">
      <w:start w:val="1"/>
      <w:numFmt w:val="lowerLetter"/>
      <w:lvlText w:val="%5."/>
      <w:lvlJc w:val="left"/>
      <w:pPr>
        <w:ind w:left="4124" w:hanging="360"/>
      </w:pPr>
    </w:lvl>
    <w:lvl w:ilvl="5" w:tplc="0410001B" w:tentative="1">
      <w:start w:val="1"/>
      <w:numFmt w:val="lowerRoman"/>
      <w:lvlText w:val="%6."/>
      <w:lvlJc w:val="right"/>
      <w:pPr>
        <w:ind w:left="4844" w:hanging="180"/>
      </w:pPr>
    </w:lvl>
    <w:lvl w:ilvl="6" w:tplc="0410000F" w:tentative="1">
      <w:start w:val="1"/>
      <w:numFmt w:val="decimal"/>
      <w:lvlText w:val="%7."/>
      <w:lvlJc w:val="left"/>
      <w:pPr>
        <w:ind w:left="5564" w:hanging="360"/>
      </w:pPr>
    </w:lvl>
    <w:lvl w:ilvl="7" w:tplc="04100019" w:tentative="1">
      <w:start w:val="1"/>
      <w:numFmt w:val="lowerLetter"/>
      <w:lvlText w:val="%8."/>
      <w:lvlJc w:val="left"/>
      <w:pPr>
        <w:ind w:left="6284" w:hanging="360"/>
      </w:pPr>
    </w:lvl>
    <w:lvl w:ilvl="8" w:tplc="0410001B" w:tentative="1">
      <w:start w:val="1"/>
      <w:numFmt w:val="lowerRoman"/>
      <w:lvlText w:val="%9."/>
      <w:lvlJc w:val="right"/>
      <w:pPr>
        <w:ind w:left="7004" w:hanging="180"/>
      </w:pPr>
    </w:lvl>
  </w:abstractNum>
  <w:abstractNum w:abstractNumId="18"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A819ED"/>
    <w:multiLevelType w:val="multilevel"/>
    <w:tmpl w:val="77D832B6"/>
    <w:lvl w:ilvl="0">
      <w:start w:val="1"/>
      <w:numFmt w:val="lowerLetter"/>
      <w:lvlText w:val="%1."/>
      <w:lvlJc w:val="left"/>
      <w:pPr>
        <w:tabs>
          <w:tab w:val="num" w:pos="720"/>
        </w:tabs>
        <w:ind w:left="720" w:hanging="360"/>
      </w:pPr>
      <w:rPr>
        <w:b/>
        <w:color w:val="FF000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27C4831"/>
    <w:multiLevelType w:val="multilevel"/>
    <w:tmpl w:val="8E1A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3" w15:restartNumberingAfterBreak="0">
    <w:nsid w:val="7A862E26"/>
    <w:multiLevelType w:val="multilevel"/>
    <w:tmpl w:val="4F1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873F3"/>
    <w:multiLevelType w:val="hybridMultilevel"/>
    <w:tmpl w:val="7636629C"/>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25" w15:restartNumberingAfterBreak="0">
    <w:nsid w:val="7E13016E"/>
    <w:multiLevelType w:val="multilevel"/>
    <w:tmpl w:val="F08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7"/>
  </w:num>
  <w:num w:numId="4">
    <w:abstractNumId w:val="22"/>
  </w:num>
  <w:num w:numId="5">
    <w:abstractNumId w:val="3"/>
  </w:num>
  <w:num w:numId="6">
    <w:abstractNumId w:val="19"/>
  </w:num>
  <w:num w:numId="7">
    <w:abstractNumId w:val="6"/>
  </w:num>
  <w:num w:numId="8">
    <w:abstractNumId w:val="23"/>
  </w:num>
  <w:num w:numId="9">
    <w:abstractNumId w:val="15"/>
  </w:num>
  <w:num w:numId="10">
    <w:abstractNumId w:val="8"/>
  </w:num>
  <w:num w:numId="11">
    <w:abstractNumId w:val="4"/>
  </w:num>
  <w:num w:numId="12">
    <w:abstractNumId w:val="0"/>
  </w:num>
  <w:num w:numId="13">
    <w:abstractNumId w:val="21"/>
  </w:num>
  <w:num w:numId="14">
    <w:abstractNumId w:val="1"/>
  </w:num>
  <w:num w:numId="15">
    <w:abstractNumId w:val="20"/>
  </w:num>
  <w:num w:numId="16">
    <w:abstractNumId w:val="9"/>
  </w:num>
  <w:num w:numId="17">
    <w:abstractNumId w:val="25"/>
  </w:num>
  <w:num w:numId="18">
    <w:abstractNumId w:val="5"/>
  </w:num>
  <w:num w:numId="19">
    <w:abstractNumId w:val="14"/>
  </w:num>
  <w:num w:numId="20">
    <w:abstractNumId w:val="12"/>
  </w:num>
  <w:num w:numId="21">
    <w:abstractNumId w:val="2"/>
  </w:num>
  <w:num w:numId="22">
    <w:abstractNumId w:val="10"/>
  </w:num>
  <w:num w:numId="23">
    <w:abstractNumId w:val="24"/>
  </w:num>
  <w:num w:numId="24">
    <w:abstractNumId w:val="16"/>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0C2E"/>
    <w:rsid w:val="0003034E"/>
    <w:rsid w:val="000A46C3"/>
    <w:rsid w:val="000D1D8B"/>
    <w:rsid w:val="000E1400"/>
    <w:rsid w:val="000E4B7E"/>
    <w:rsid w:val="000F3ADF"/>
    <w:rsid w:val="00102D25"/>
    <w:rsid w:val="00112873"/>
    <w:rsid w:val="00117F1E"/>
    <w:rsid w:val="00137E84"/>
    <w:rsid w:val="00141B40"/>
    <w:rsid w:val="001564AA"/>
    <w:rsid w:val="00185A61"/>
    <w:rsid w:val="001D7CB3"/>
    <w:rsid w:val="002032FB"/>
    <w:rsid w:val="002173BB"/>
    <w:rsid w:val="002210DE"/>
    <w:rsid w:val="00222871"/>
    <w:rsid w:val="0023487B"/>
    <w:rsid w:val="00235E53"/>
    <w:rsid w:val="00276654"/>
    <w:rsid w:val="002A5D7C"/>
    <w:rsid w:val="002A6285"/>
    <w:rsid w:val="002B375D"/>
    <w:rsid w:val="002D3BB0"/>
    <w:rsid w:val="00314B03"/>
    <w:rsid w:val="00334B42"/>
    <w:rsid w:val="00340869"/>
    <w:rsid w:val="00342D58"/>
    <w:rsid w:val="003528FA"/>
    <w:rsid w:val="00356649"/>
    <w:rsid w:val="0036449F"/>
    <w:rsid w:val="003A4A32"/>
    <w:rsid w:val="003B66FF"/>
    <w:rsid w:val="003C5FBA"/>
    <w:rsid w:val="003E16C7"/>
    <w:rsid w:val="003E534A"/>
    <w:rsid w:val="00401DD2"/>
    <w:rsid w:val="0041512A"/>
    <w:rsid w:val="004257E1"/>
    <w:rsid w:val="004337EA"/>
    <w:rsid w:val="0044342C"/>
    <w:rsid w:val="0045341A"/>
    <w:rsid w:val="00464806"/>
    <w:rsid w:val="004704B5"/>
    <w:rsid w:val="00485347"/>
    <w:rsid w:val="00493BD0"/>
    <w:rsid w:val="004B299B"/>
    <w:rsid w:val="004C7277"/>
    <w:rsid w:val="004F2CAB"/>
    <w:rsid w:val="004F3CF0"/>
    <w:rsid w:val="004F59C5"/>
    <w:rsid w:val="004F667B"/>
    <w:rsid w:val="00506E58"/>
    <w:rsid w:val="00541C00"/>
    <w:rsid w:val="005615F3"/>
    <w:rsid w:val="00562369"/>
    <w:rsid w:val="00563374"/>
    <w:rsid w:val="005678FC"/>
    <w:rsid w:val="005715C5"/>
    <w:rsid w:val="005930C1"/>
    <w:rsid w:val="005A0F6C"/>
    <w:rsid w:val="005A2B01"/>
    <w:rsid w:val="005A7EC5"/>
    <w:rsid w:val="005B481F"/>
    <w:rsid w:val="005C68B2"/>
    <w:rsid w:val="005C720B"/>
    <w:rsid w:val="00621A5C"/>
    <w:rsid w:val="0062613B"/>
    <w:rsid w:val="00635055"/>
    <w:rsid w:val="00647A10"/>
    <w:rsid w:val="00651378"/>
    <w:rsid w:val="00657AC8"/>
    <w:rsid w:val="00692827"/>
    <w:rsid w:val="006B29D2"/>
    <w:rsid w:val="006B3A13"/>
    <w:rsid w:val="006C7151"/>
    <w:rsid w:val="006D085D"/>
    <w:rsid w:val="00705665"/>
    <w:rsid w:val="00713CEA"/>
    <w:rsid w:val="00722092"/>
    <w:rsid w:val="00726675"/>
    <w:rsid w:val="00737DA2"/>
    <w:rsid w:val="00746376"/>
    <w:rsid w:val="0075509D"/>
    <w:rsid w:val="00764FB5"/>
    <w:rsid w:val="00781C45"/>
    <w:rsid w:val="00784027"/>
    <w:rsid w:val="00790455"/>
    <w:rsid w:val="007C56B9"/>
    <w:rsid w:val="0080457A"/>
    <w:rsid w:val="008162B9"/>
    <w:rsid w:val="0082478D"/>
    <w:rsid w:val="00827C5E"/>
    <w:rsid w:val="00855A1D"/>
    <w:rsid w:val="00867BB6"/>
    <w:rsid w:val="00891493"/>
    <w:rsid w:val="00897F79"/>
    <w:rsid w:val="008D52EC"/>
    <w:rsid w:val="008E5666"/>
    <w:rsid w:val="00927533"/>
    <w:rsid w:val="00945B26"/>
    <w:rsid w:val="00950C7F"/>
    <w:rsid w:val="00981DC1"/>
    <w:rsid w:val="009A1784"/>
    <w:rsid w:val="009A4645"/>
    <w:rsid w:val="00A040D0"/>
    <w:rsid w:val="00A06B50"/>
    <w:rsid w:val="00A66A61"/>
    <w:rsid w:val="00AA458C"/>
    <w:rsid w:val="00AB2121"/>
    <w:rsid w:val="00AC37E0"/>
    <w:rsid w:val="00AE65BE"/>
    <w:rsid w:val="00B0731C"/>
    <w:rsid w:val="00B44D26"/>
    <w:rsid w:val="00B50EF3"/>
    <w:rsid w:val="00B66F7C"/>
    <w:rsid w:val="00BD2A11"/>
    <w:rsid w:val="00BE0265"/>
    <w:rsid w:val="00BF42AE"/>
    <w:rsid w:val="00C04406"/>
    <w:rsid w:val="00C2706B"/>
    <w:rsid w:val="00C307DA"/>
    <w:rsid w:val="00C459E8"/>
    <w:rsid w:val="00C75D34"/>
    <w:rsid w:val="00CA20B7"/>
    <w:rsid w:val="00CD592E"/>
    <w:rsid w:val="00D16B5E"/>
    <w:rsid w:val="00D2242E"/>
    <w:rsid w:val="00D26E18"/>
    <w:rsid w:val="00D32B34"/>
    <w:rsid w:val="00D350CB"/>
    <w:rsid w:val="00D742B8"/>
    <w:rsid w:val="00D767D7"/>
    <w:rsid w:val="00DC5DC3"/>
    <w:rsid w:val="00DF0435"/>
    <w:rsid w:val="00E25843"/>
    <w:rsid w:val="00E46F5A"/>
    <w:rsid w:val="00E54313"/>
    <w:rsid w:val="00E660BB"/>
    <w:rsid w:val="00E72770"/>
    <w:rsid w:val="00E75639"/>
    <w:rsid w:val="00E77787"/>
    <w:rsid w:val="00EA785A"/>
    <w:rsid w:val="00EB1403"/>
    <w:rsid w:val="00ED540E"/>
    <w:rsid w:val="00EE2771"/>
    <w:rsid w:val="00EE371A"/>
    <w:rsid w:val="00EF5170"/>
    <w:rsid w:val="00F20621"/>
    <w:rsid w:val="00F2381A"/>
    <w:rsid w:val="00F23C9A"/>
    <w:rsid w:val="00F312D0"/>
    <w:rsid w:val="00F33A15"/>
    <w:rsid w:val="00F5109A"/>
    <w:rsid w:val="00F72F90"/>
    <w:rsid w:val="00F850A2"/>
    <w:rsid w:val="00FA32BD"/>
    <w:rsid w:val="00FC57A4"/>
    <w:rsid w:val="00FC5FB8"/>
    <w:rsid w:val="00FE3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7ACB"/>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NormaleWeb">
    <w:name w:val="Normal (Web)"/>
    <w:basedOn w:val="Normale"/>
    <w:uiPriority w:val="99"/>
    <w:rsid w:val="00EA785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table" w:customStyle="1" w:styleId="TableGrid">
    <w:name w:val="TableGrid"/>
    <w:rsid w:val="00EF5170"/>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provvr01">
    <w:name w:val="provv_r01"/>
    <w:basedOn w:val="Normale"/>
    <w:uiPriority w:val="99"/>
    <w:rsid w:val="00B50EF3"/>
    <w:pPr>
      <w:spacing w:before="100" w:beforeAutospacing="1" w:after="100" w:afterAutospacing="1" w:line="240" w:lineRule="auto"/>
      <w:jc w:val="both"/>
    </w:pPr>
    <w:rPr>
      <w:rFonts w:ascii="Verdana" w:eastAsia="Times New Roman" w:hAnsi="Verdana" w:cs="Times New Roman"/>
      <w:sz w:val="24"/>
      <w:szCs w:val="24"/>
      <w:lang w:eastAsia="it-IT"/>
    </w:rPr>
  </w:style>
  <w:style w:type="character" w:customStyle="1" w:styleId="scelta-evidenziata1">
    <w:name w:val="scelta-evidenziata1"/>
    <w:basedOn w:val="Carpredefinitoparagrafo"/>
    <w:rsid w:val="000D1D8B"/>
    <w:rPr>
      <w:b/>
      <w:bCs/>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ulistica%20univoca/MU1%20Dichiarazione%20Componente%20PGT.pdf" TargetMode="External"/><Relationship Id="rId13" Type="http://schemas.openxmlformats.org/officeDocument/2006/relationships/hyperlink" Target="file:///C:\S.STEFANO%20TICINO\3%20Procedimenti\2%20Settore%20Commercio%20fisso\Definizioni\Subingresso%20e%20sospensione%20attivit&#224;.pdf" TargetMode="External"/><Relationship Id="rId18" Type="http://schemas.openxmlformats.org/officeDocument/2006/relationships/hyperlink" Target="http://normelombardia.consiglio.regione.lombardia.it/NormeLombardia/Accessibile/Main.aspx" TargetMode="External"/><Relationship Id="rId3" Type="http://schemas.openxmlformats.org/officeDocument/2006/relationships/settings" Target="settings.xml"/><Relationship Id="rId7" Type="http://schemas.openxmlformats.org/officeDocument/2006/relationships/hyperlink" Target="http://normelombardia.consiglio.regione.lombardia.it/NormeLombardia/Accessibile/main.aspx?exp_coll=rr002017041300002&amp;view=showdoc&amp;iddoc=rr002017041300002&amp;selnode=rr002017041300002" TargetMode="External"/><Relationship Id="rId12" Type="http://schemas.openxmlformats.org/officeDocument/2006/relationships/hyperlink" Target="file:///C:\S.STEFANO%20TICINO\3%20Procedimenti\2%20Settore%20Commercio%20fisso\Definizioni\Subingresso%20e%20sospensione%20attivit&#224;.pdf" TargetMode="External"/><Relationship Id="rId17" Type="http://schemas.openxmlformats.org/officeDocument/2006/relationships/hyperlink" Target="http://normelombardia.consiglio.regione.lombardia.it/NormeLombardia/Accessibile/main.aspx?exp_coll=lr002008120500031&amp;view=showdoc&amp;iddoc=lr002008120500031&amp;selnode=lr002008120500031" TargetMode="External"/><Relationship Id="rId2" Type="http://schemas.openxmlformats.org/officeDocument/2006/relationships/styles" Target="styles.xml"/><Relationship Id="rId16" Type="http://schemas.openxmlformats.org/officeDocument/2006/relationships/hyperlink" Target="Definizioni/13AG%20Tempistic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ormelombardia.consiglio.regione.lombardia.it/NormeLombardia/Accessibile/main.aspx?exp_coll=lr002009123000033&amp;view=showdoc&amp;iddoc=lr002009123000033&amp;selnode=lr002009123000033" TargetMode="External"/><Relationship Id="rId11" Type="http://schemas.openxmlformats.org/officeDocument/2006/relationships/hyperlink" Target="Modulistica/ATS%20Moduli/MD006%20Richiesta%20autorizzazione%20allevamento%20addestramento%20e%20pensione.doc" TargetMode="External"/><Relationship Id="rId5" Type="http://schemas.openxmlformats.org/officeDocument/2006/relationships/hyperlink" Target="file:///C:\Walter\Comuni\Valgreghentino\Progetto%20PUC\CONTATTI\CONTATTI_LC.docx" TargetMode="External"/><Relationship Id="rId15" Type="http://schemas.openxmlformats.org/officeDocument/2006/relationships/hyperlink" Target="../../ATECO/Ateco%20Servizi.xlsx" TargetMode="External"/><Relationship Id="rId10" Type="http://schemas.openxmlformats.org/officeDocument/2006/relationships/hyperlink" Target="https://www.impresainungiorno.gov.it/web/guest/comune?codCatastale=L5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presainungiorno.gov.it/web/guest/comune?codCatastale=B137" TargetMode="External"/><Relationship Id="rId14" Type="http://schemas.openxmlformats.org/officeDocument/2006/relationships/hyperlink" Target="Allegati/AG13%20Strutture%20animali%20d'affezione.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1111</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23</cp:revision>
  <dcterms:created xsi:type="dcterms:W3CDTF">2018-08-06T22:35:00Z</dcterms:created>
  <dcterms:modified xsi:type="dcterms:W3CDTF">2021-05-12T09:53:00Z</dcterms:modified>
</cp:coreProperties>
</file>